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9FC74" w14:textId="2DF8DD70"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5B1F0E">
        <w:rPr>
          <w:rFonts w:ascii="Arial" w:hAnsi="Arial" w:cs="Arial" w:hint="eastAsia"/>
          <w:b/>
          <w:bCs/>
          <w:noProof/>
          <w:sz w:val="22"/>
          <w:szCs w:val="18"/>
          <w:lang w:val="en-US" w:eastAsia="ja-JP"/>
        </w:rPr>
        <w:t>1</w:t>
      </w:r>
      <w:r w:rsidR="009B5880">
        <w:rPr>
          <w:rFonts w:ascii="Arial" w:hAnsi="Arial" w:cs="Arial" w:hint="eastAsia"/>
          <w:b/>
          <w:bCs/>
          <w:noProof/>
          <w:sz w:val="22"/>
          <w:szCs w:val="18"/>
          <w:lang w:val="en-US" w:eastAsia="ja-JP"/>
        </w:rPr>
        <w:t>9</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AC1B90" w:rsidRPr="00AC1B90">
        <w:rPr>
          <w:rFonts w:ascii="Arial" w:hAnsi="Arial" w:cs="Arial"/>
          <w:b/>
          <w:bCs/>
          <w:noProof/>
          <w:sz w:val="22"/>
          <w:szCs w:val="18"/>
          <w:lang w:val="en-US" w:eastAsia="ja-JP"/>
        </w:rPr>
        <w:t>R1-24</w:t>
      </w:r>
      <w:r w:rsidR="004F3DCD">
        <w:rPr>
          <w:rFonts w:ascii="Arial" w:hAnsi="Arial" w:cs="Arial" w:hint="eastAsia"/>
          <w:b/>
          <w:bCs/>
          <w:noProof/>
          <w:sz w:val="22"/>
          <w:szCs w:val="18"/>
          <w:lang w:val="en-US" w:eastAsia="ja-JP"/>
        </w:rPr>
        <w:t>10357</w:t>
      </w:r>
    </w:p>
    <w:p w14:paraId="1966ADE8" w14:textId="5C87B708" w:rsidR="0025086C" w:rsidRPr="0025086C" w:rsidRDefault="009B5880"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Orlando</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USA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November</w:t>
      </w:r>
      <w:r w:rsidR="009B4F26" w:rsidRPr="009B4F26">
        <w:rPr>
          <w:rFonts w:ascii="Arial" w:hAnsi="Arial" w:cs="Arial"/>
          <w:b/>
          <w:bCs/>
          <w:sz w:val="22"/>
          <w:szCs w:val="18"/>
          <w:lang w:val="en-US" w:eastAsia="ja-JP"/>
        </w:rPr>
        <w:t xml:space="preserve"> </w:t>
      </w:r>
      <w:r w:rsidR="00D56801">
        <w:rPr>
          <w:rFonts w:ascii="Arial" w:hAnsi="Arial" w:cs="Arial" w:hint="eastAsia"/>
          <w:b/>
          <w:bCs/>
          <w:sz w:val="22"/>
          <w:szCs w:val="18"/>
          <w:lang w:val="en-US" w:eastAsia="ja-JP"/>
        </w:rPr>
        <w:t>1</w:t>
      </w:r>
      <w:r>
        <w:rPr>
          <w:rFonts w:ascii="Arial" w:hAnsi="Arial" w:cs="Arial" w:hint="eastAsia"/>
          <w:b/>
          <w:bCs/>
          <w:sz w:val="22"/>
          <w:szCs w:val="18"/>
          <w:lang w:val="en-US" w:eastAsia="ja-JP"/>
        </w:rPr>
        <w:t>8</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22nd</w:t>
      </w:r>
      <w:r w:rsidR="009B4F26" w:rsidRPr="009B4F26">
        <w:rPr>
          <w:rFonts w:ascii="Arial" w:hAnsi="Arial" w:cs="Arial"/>
          <w:b/>
          <w:bCs/>
          <w:sz w:val="22"/>
          <w:szCs w:val="18"/>
          <w:lang w:val="en-US" w:eastAsia="ja-JP"/>
        </w:rPr>
        <w:t>, 2024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383E9482" w:rsidR="004B3C98" w:rsidRDefault="00FA642A" w:rsidP="001B789F">
      <w:pPr>
        <w:autoSpaceDE w:val="0"/>
        <w:autoSpaceDN w:val="0"/>
        <w:adjustRightInd w:val="0"/>
        <w:snapToGrid w:val="0"/>
        <w:spacing w:beforeLines="30" w:before="72" w:line="60" w:lineRule="atLeast"/>
        <w:rPr>
          <w:iCs/>
        </w:rPr>
      </w:pPr>
      <w:r>
        <w:rPr>
          <w:rFonts w:hint="eastAsia"/>
          <w:iCs/>
          <w:lang w:eastAsia="ja-JP"/>
        </w:rPr>
        <w:t xml:space="preserve">As </w:t>
      </w:r>
      <w:r w:rsidR="0025086C">
        <w:rPr>
          <w:iCs/>
        </w:rPr>
        <w:t xml:space="preserve">Rel.19 </w:t>
      </w:r>
      <w:r w:rsidR="008A01F6">
        <w:rPr>
          <w:iCs/>
        </w:rPr>
        <w:t xml:space="preserve">Work item for </w:t>
      </w:r>
      <w:r w:rsidR="0025086C" w:rsidRPr="0025086C">
        <w:rPr>
          <w:iCs/>
        </w:rPr>
        <w:t>Non-Terrestrial Networks (NTN) for NR Phase 3</w:t>
      </w:r>
      <w:r>
        <w:rPr>
          <w:iCs/>
        </w:rPr>
        <w:fldChar w:fldCharType="begin"/>
      </w:r>
      <w:r>
        <w:rPr>
          <w:iCs/>
        </w:rPr>
        <w:instrText xml:space="preserve"> REF _Ref156056803 \r \h </w:instrText>
      </w:r>
      <w:r>
        <w:rPr>
          <w:iCs/>
        </w:rPr>
      </w:r>
      <w:r>
        <w:rPr>
          <w:iCs/>
        </w:rPr>
        <w:fldChar w:fldCharType="separate"/>
      </w:r>
      <w:r w:rsidR="00EC137D">
        <w:rPr>
          <w:iCs/>
        </w:rPr>
        <w:t>[1]</w:t>
      </w:r>
      <w:r>
        <w:rPr>
          <w:iCs/>
        </w:rPr>
        <w:fldChar w:fldCharType="end"/>
      </w:r>
      <w:r>
        <w:rPr>
          <w:rFonts w:hint="eastAsia"/>
          <w:iCs/>
          <w:lang w:eastAsia="ja-JP"/>
        </w:rPr>
        <w:t>,</w:t>
      </w:r>
      <w:r w:rsidR="008A01F6">
        <w:rPr>
          <w:iCs/>
        </w:rPr>
        <w:t xml:space="preserve"> </w:t>
      </w:r>
      <w:r w:rsidR="0025086C">
        <w:rPr>
          <w:iCs/>
        </w:rPr>
        <w:t>UL capacity/throughput enhancement</w:t>
      </w:r>
      <w:r>
        <w:rPr>
          <w:rFonts w:hint="eastAsia"/>
          <w:iCs/>
          <w:lang w:eastAsia="ja-JP"/>
        </w:rPr>
        <w:t xml:space="preserve"> for NR-NTN has been discussed</w:t>
      </w:r>
      <w:r w:rsidR="0025086C">
        <w:rPr>
          <w:iCs/>
        </w:rPr>
        <w:t xml:space="preserve">. </w:t>
      </w:r>
      <w:r w:rsidR="004B3C98">
        <w:rPr>
          <w:iCs/>
          <w:lang w:eastAsia="ja-JP"/>
        </w:rPr>
        <w:t>Objectives in the</w:t>
      </w:r>
      <w:r w:rsidR="00D737E3">
        <w:rPr>
          <w:rFonts w:hint="eastAsia"/>
          <w:iCs/>
          <w:lang w:eastAsia="ja-JP"/>
        </w:rPr>
        <w:t xml:space="preserv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Update RF requirements accordingly, if needed</w:t>
            </w:r>
          </w:p>
          <w:p w14:paraId="7AD462E4" w14:textId="77777777" w:rsidR="00D737E3" w:rsidRPr="009431DD" w:rsidRDefault="00D737E3" w:rsidP="008A287C">
            <w:pPr>
              <w:pStyle w:val="aff3"/>
              <w:widowControl w:val="0"/>
              <w:numPr>
                <w:ilvl w:val="0"/>
                <w:numId w:val="11"/>
              </w:numPr>
              <w:spacing w:after="0" w:line="276" w:lineRule="auto"/>
              <w:ind w:leftChars="0"/>
              <w:contextualSpacing/>
              <w:jc w:val="both"/>
            </w:pPr>
            <w:r w:rsidRPr="009431DD">
              <w:t>Notes for this objective:</w:t>
            </w:r>
          </w:p>
          <w:p w14:paraId="40E2B94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The enhancement is not targeted to PUSCH DMRS</w:t>
            </w:r>
          </w:p>
          <w:p w14:paraId="3B26F710"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No enhancement for initial access</w:t>
            </w:r>
          </w:p>
          <w:p w14:paraId="60E0F8B4" w14:textId="77777777" w:rsidR="00D737E3" w:rsidRPr="009431DD" w:rsidRDefault="00D737E3" w:rsidP="008A287C">
            <w:pPr>
              <w:pStyle w:val="aff3"/>
              <w:widowControl w:val="0"/>
              <w:numPr>
                <w:ilvl w:val="1"/>
                <w:numId w:val="11"/>
              </w:numPr>
              <w:spacing w:after="0" w:line="276" w:lineRule="auto"/>
              <w:ind w:leftChars="0"/>
              <w:contextualSpacing/>
              <w:jc w:val="both"/>
            </w:pPr>
            <w:r w:rsidRPr="009431DD">
              <w:t>Enhancements to PRACH are not in scope.</w:t>
            </w:r>
          </w:p>
          <w:p w14:paraId="056E8175" w14:textId="0A0FF0D6" w:rsidR="008A01F6" w:rsidRPr="008A01F6" w:rsidRDefault="00D737E3" w:rsidP="008A287C">
            <w:pPr>
              <w:pStyle w:val="aff3"/>
              <w:widowControl w:val="0"/>
              <w:numPr>
                <w:ilvl w:val="1"/>
                <w:numId w:val="11"/>
              </w:numPr>
              <w:spacing w:after="0" w:line="276" w:lineRule="auto"/>
              <w:ind w:leftChars="0"/>
              <w:contextualSpacing/>
              <w:jc w:val="both"/>
            </w:pPr>
            <w:r w:rsidRPr="009431DD">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139F9AA3" w:rsidR="00AC2297" w:rsidRDefault="00923549" w:rsidP="00AC2297">
      <w:pPr>
        <w:pStyle w:val="1"/>
        <w:ind w:left="632" w:right="200"/>
        <w:rPr>
          <w:lang w:val="en-US" w:eastAsia="ja-JP"/>
        </w:rPr>
      </w:pPr>
      <w:r>
        <w:rPr>
          <w:rFonts w:hint="eastAsia"/>
          <w:lang w:val="en-US" w:eastAsia="ja-JP"/>
        </w:rPr>
        <w:t>Comparison of OCC options</w:t>
      </w:r>
      <w:r>
        <w:rPr>
          <w:lang w:val="en-US" w:eastAsia="ja-JP"/>
        </w:rPr>
        <w:t xml:space="preserve"> </w:t>
      </w:r>
    </w:p>
    <w:p w14:paraId="680CDCBA" w14:textId="2E135FB2" w:rsidR="005B1F0E" w:rsidRPr="0033400C" w:rsidRDefault="009045AA" w:rsidP="009045AA">
      <w:pPr>
        <w:rPr>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20D51B2B" w14:textId="14A242F6" w:rsidR="005B1F0E"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sidR="00736A26">
        <w:rPr>
          <w:rFonts w:hint="eastAsia"/>
          <w:lang w:val="en-US" w:eastAsia="ja-JP"/>
        </w:rPr>
        <w:t>we</w:t>
      </w:r>
      <w:r>
        <w:rPr>
          <w:lang w:val="en-US" w:eastAsia="ja-JP"/>
        </w:rPr>
        <w:t xml:space="preserve">re </w:t>
      </w:r>
      <w:r w:rsidR="005B1F0E">
        <w:rPr>
          <w:rFonts w:hint="eastAsia"/>
          <w:lang w:val="en-US" w:eastAsia="ja-JP"/>
        </w:rPr>
        <w:t xml:space="preserve">discussed in the previous RAN1 meetings. </w:t>
      </w:r>
      <w:r w:rsidR="00825B79">
        <w:rPr>
          <w:rFonts w:hint="eastAsia"/>
          <w:lang w:val="en-US" w:eastAsia="ja-JP"/>
        </w:rPr>
        <w:t xml:space="preserve">In RAN1#118 </w:t>
      </w:r>
      <w:r w:rsidR="004A6965">
        <w:rPr>
          <w:rFonts w:hint="eastAsia"/>
          <w:lang w:val="en-US" w:eastAsia="ja-JP"/>
        </w:rPr>
        <w:t xml:space="preserve">and RAN1#118bis </w:t>
      </w:r>
      <w:r w:rsidR="00825B79">
        <w:rPr>
          <w:rFonts w:hint="eastAsia"/>
          <w:lang w:val="en-US" w:eastAsia="ja-JP"/>
        </w:rPr>
        <w:t>meeting</w:t>
      </w:r>
      <w:r w:rsidR="004A6965">
        <w:rPr>
          <w:rFonts w:hint="eastAsia"/>
          <w:lang w:val="en-US" w:eastAsia="ja-JP"/>
        </w:rPr>
        <w:t>s</w:t>
      </w:r>
      <w:r w:rsidR="00825B79">
        <w:rPr>
          <w:rFonts w:hint="eastAsia"/>
          <w:lang w:val="en-US" w:eastAsia="ja-JP"/>
        </w:rPr>
        <w:t xml:space="preserve">, down </w:t>
      </w:r>
      <w:r w:rsidR="004A6965">
        <w:rPr>
          <w:rFonts w:hint="eastAsia"/>
          <w:lang w:val="en-US" w:eastAsia="ja-JP"/>
        </w:rPr>
        <w:t>selection</w:t>
      </w:r>
      <w:r w:rsidR="00825B79">
        <w:rPr>
          <w:rFonts w:hint="eastAsia"/>
          <w:lang w:val="en-US" w:eastAsia="ja-JP"/>
        </w:rPr>
        <w:t xml:space="preserve"> was carried out</w:t>
      </w:r>
      <w:r w:rsidR="004A6965">
        <w:rPr>
          <w:rFonts w:hint="eastAsia"/>
          <w:lang w:val="en-US" w:eastAsia="ja-JP"/>
        </w:rPr>
        <w:t>,</w:t>
      </w:r>
      <w:r w:rsidR="00825B79">
        <w:rPr>
          <w:rFonts w:hint="eastAsia"/>
          <w:lang w:val="en-US" w:eastAsia="ja-JP"/>
        </w:rPr>
        <w:t xml:space="preserve"> and </w:t>
      </w:r>
      <w:r w:rsidR="004A6965">
        <w:rPr>
          <w:rFonts w:hint="eastAsia"/>
          <w:lang w:val="en-US" w:eastAsia="ja-JP"/>
        </w:rPr>
        <w:t>support of inter-slot time domain OCC with OCC length 2</w:t>
      </w:r>
      <w:r w:rsidR="00825B79">
        <w:rPr>
          <w:rFonts w:hint="eastAsia"/>
          <w:lang w:val="en-US" w:eastAsia="ja-JP"/>
        </w:rPr>
        <w:t xml:space="preserve"> was agreed</w:t>
      </w:r>
      <w:r w:rsidR="004A6965">
        <w:rPr>
          <w:rFonts w:hint="eastAsia"/>
          <w:lang w:val="en-US" w:eastAsia="ja-JP"/>
        </w:rPr>
        <w:t xml:space="preserve"> as working assumption</w:t>
      </w:r>
      <w:r w:rsidR="00DC639F">
        <w:rPr>
          <w:rFonts w:hint="eastAsia"/>
          <w:lang w:val="en-US" w:eastAsia="ja-JP"/>
        </w:rPr>
        <w:t xml:space="preserve"> as shown below</w:t>
      </w:r>
      <w:r w:rsidR="00825B79">
        <w:rPr>
          <w:rFonts w:hint="eastAsia"/>
          <w:lang w:val="en-US" w:eastAsia="ja-JP"/>
        </w:rPr>
        <w:t xml:space="preserve">. </w:t>
      </w:r>
    </w:p>
    <w:tbl>
      <w:tblPr>
        <w:tblStyle w:val="afb"/>
        <w:tblpPr w:leftFromText="142" w:rightFromText="142" w:vertAnchor="text" w:horzAnchor="margin" w:tblpY="163"/>
        <w:tblW w:w="0" w:type="auto"/>
        <w:tblLook w:val="04A0" w:firstRow="1" w:lastRow="0" w:firstColumn="1" w:lastColumn="0" w:noHBand="0" w:noVBand="1"/>
      </w:tblPr>
      <w:tblGrid>
        <w:gridCol w:w="9629"/>
      </w:tblGrid>
      <w:tr w:rsidR="00F33546" w14:paraId="389DD3EB" w14:textId="77777777" w:rsidTr="00F33546">
        <w:tc>
          <w:tcPr>
            <w:tcW w:w="9629" w:type="dxa"/>
          </w:tcPr>
          <w:p w14:paraId="76B7B586" w14:textId="77777777" w:rsidR="004A6965" w:rsidRPr="00FB0A1C" w:rsidRDefault="004A6965" w:rsidP="004A6965">
            <w:bookmarkStart w:id="0" w:name="OLE_LINK19"/>
            <w:r w:rsidRPr="00FB0A1C">
              <w:rPr>
                <w:highlight w:val="darkYellow"/>
              </w:rPr>
              <w:t>Working assumption</w:t>
            </w:r>
          </w:p>
          <w:p w14:paraId="00BBCE18" w14:textId="77777777" w:rsidR="004A6965" w:rsidRPr="00FB0A1C" w:rsidRDefault="004A6965" w:rsidP="004A6965">
            <w:bookmarkStart w:id="1" w:name="OLE_LINK13"/>
            <w:r w:rsidRPr="00FB0A1C">
              <w:t xml:space="preserve">For the normative phase, </w:t>
            </w:r>
          </w:p>
          <w:p w14:paraId="3FDE1E4C" w14:textId="77777777" w:rsidR="004A6965" w:rsidRPr="00FB0A1C" w:rsidRDefault="004A6965" w:rsidP="008A287C">
            <w:pPr>
              <w:pStyle w:val="aff3"/>
              <w:numPr>
                <w:ilvl w:val="0"/>
                <w:numId w:val="14"/>
              </w:numPr>
              <w:spacing w:after="0"/>
              <w:ind w:leftChars="0" w:right="200"/>
            </w:pPr>
            <w:r w:rsidRPr="00FB0A1C">
              <w:t>Support OCC length 2 with inter-slot OCC to multiplex up to 2 UEs.</w:t>
            </w:r>
          </w:p>
          <w:p w14:paraId="473D3090" w14:textId="77777777" w:rsidR="004A6965" w:rsidRPr="00FB0A1C" w:rsidRDefault="004A6965" w:rsidP="008A287C">
            <w:pPr>
              <w:pStyle w:val="aff3"/>
              <w:numPr>
                <w:ilvl w:val="0"/>
                <w:numId w:val="14"/>
              </w:numPr>
              <w:spacing w:after="0"/>
              <w:ind w:leftChars="0" w:right="200"/>
            </w:pPr>
            <w:r w:rsidRPr="00FB0A1C">
              <w:t>Support OCC length 4 with one of the following OCC techniques</w:t>
            </w:r>
          </w:p>
          <w:p w14:paraId="117CD949" w14:textId="77777777" w:rsidR="004A6965" w:rsidRPr="00FB0A1C" w:rsidRDefault="004A6965" w:rsidP="008A287C">
            <w:pPr>
              <w:pStyle w:val="aff3"/>
              <w:numPr>
                <w:ilvl w:val="1"/>
                <w:numId w:val="14"/>
              </w:numPr>
              <w:spacing w:after="0"/>
              <w:ind w:leftChars="0" w:right="200"/>
            </w:pPr>
            <w:r w:rsidRPr="00FB0A1C">
              <w:t>Option 1: Inter-slot with OCC length 4 to multiplex up to 4 UEs.</w:t>
            </w:r>
          </w:p>
          <w:p w14:paraId="7DA8783E" w14:textId="77777777" w:rsidR="004A6965" w:rsidRPr="00FB0A1C" w:rsidRDefault="004A6965" w:rsidP="008A287C">
            <w:pPr>
              <w:pStyle w:val="aff3"/>
              <w:numPr>
                <w:ilvl w:val="1"/>
                <w:numId w:val="14"/>
              </w:numPr>
              <w:spacing w:after="0"/>
              <w:ind w:leftChars="0" w:right="200"/>
            </w:pPr>
            <w:r w:rsidRPr="00FB0A1C">
              <w:t xml:space="preserve">Option 2: </w:t>
            </w:r>
            <w:bookmarkStart w:id="2" w:name="OLE_LINK34"/>
            <w:r w:rsidRPr="00FB0A1C">
              <w:t xml:space="preserve">Intra-symbol pre-DFT OCC with OCC length 4 </w:t>
            </w:r>
            <w:bookmarkEnd w:id="2"/>
            <w:r w:rsidRPr="00FB0A1C">
              <w:t>to multiplex up to 4 UEs.</w:t>
            </w:r>
          </w:p>
          <w:p w14:paraId="4319E19A" w14:textId="77777777" w:rsidR="004A6965" w:rsidRPr="00FB0A1C" w:rsidRDefault="004A6965" w:rsidP="008A287C">
            <w:pPr>
              <w:pStyle w:val="aff3"/>
              <w:numPr>
                <w:ilvl w:val="1"/>
                <w:numId w:val="14"/>
              </w:numPr>
              <w:spacing w:after="0"/>
              <w:ind w:leftChars="0" w:right="200"/>
            </w:pPr>
            <w:r w:rsidRPr="00FB0A1C">
              <w:t>Option 3: Combination of Inter-slot OCC with OCC length 2 and intra-symbol pre-DFT OCC with OCC length 2 to multiplex up to 4 UEs.</w:t>
            </w:r>
          </w:p>
          <w:p w14:paraId="52F0AD2E" w14:textId="77777777" w:rsidR="004A6965" w:rsidRPr="00FB0A1C" w:rsidRDefault="004A6965" w:rsidP="008A287C">
            <w:pPr>
              <w:pStyle w:val="aff3"/>
              <w:numPr>
                <w:ilvl w:val="1"/>
                <w:numId w:val="14"/>
              </w:numPr>
              <w:spacing w:after="0"/>
              <w:ind w:leftChars="0" w:right="200"/>
            </w:pPr>
            <w:r w:rsidRPr="00FB0A1C">
              <w:rPr>
                <w:rFonts w:hint="eastAsia"/>
              </w:rPr>
              <w:t>N</w:t>
            </w:r>
            <w:r w:rsidRPr="00FB0A1C">
              <w:t>ote 1:</w:t>
            </w:r>
          </w:p>
          <w:p w14:paraId="7630AE8D" w14:textId="77777777" w:rsidR="004A6965" w:rsidRPr="00FB0A1C" w:rsidRDefault="004A6965" w:rsidP="008A287C">
            <w:pPr>
              <w:pStyle w:val="aff3"/>
              <w:numPr>
                <w:ilvl w:val="2"/>
                <w:numId w:val="14"/>
              </w:numPr>
              <w:spacing w:after="0"/>
              <w:ind w:leftChars="0" w:right="200"/>
            </w:pPr>
            <w:r w:rsidRPr="00FB0A1C">
              <w:t>At least consider 8 slots, 16 slots, and 20 slots for VoIP with BLER 2% target, with 1 RB, 2 RBs when comparing Option 1, Option 2, and Option 3. Companies can additionally report on 4 slots at least for 2 RBs.</w:t>
            </w:r>
          </w:p>
          <w:p w14:paraId="44A54631" w14:textId="77777777" w:rsidR="004A6965" w:rsidRPr="00FB0A1C" w:rsidRDefault="004A6965" w:rsidP="008A287C">
            <w:pPr>
              <w:pStyle w:val="aff3"/>
              <w:numPr>
                <w:ilvl w:val="2"/>
                <w:numId w:val="14"/>
              </w:numPr>
              <w:spacing w:after="0"/>
              <w:ind w:leftChars="0" w:right="200"/>
            </w:pPr>
            <w:r w:rsidRPr="00FB0A1C">
              <w:t xml:space="preserve">Option 2 assumes </w:t>
            </w:r>
            <w:proofErr w:type="spellStart"/>
            <w:r w:rsidRPr="00FB0A1C">
              <w:t>TBoMS</w:t>
            </w:r>
            <w:proofErr w:type="spellEnd"/>
            <w:r w:rsidRPr="00FB0A1C">
              <w:t xml:space="preserve">, FFS Option 3 assumes </w:t>
            </w:r>
            <w:proofErr w:type="spellStart"/>
            <w:r w:rsidRPr="00FB0A1C">
              <w:t>TBoMS</w:t>
            </w:r>
            <w:proofErr w:type="spellEnd"/>
          </w:p>
          <w:bookmarkEnd w:id="0"/>
          <w:bookmarkEnd w:id="1"/>
          <w:p w14:paraId="497F6DA3" w14:textId="694D4DEA" w:rsidR="00F33546" w:rsidRPr="00DC639F" w:rsidRDefault="004A6965" w:rsidP="00DC639F">
            <w:pPr>
              <w:jc w:val="both"/>
              <w:rPr>
                <w:rFonts w:eastAsiaTheme="minorEastAsia"/>
                <w:iCs/>
                <w:lang w:eastAsia="ja-JP"/>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tc>
      </w:tr>
    </w:tbl>
    <w:p w14:paraId="37E7FC7D" w14:textId="77777777" w:rsidR="00A80131" w:rsidRDefault="00DC639F" w:rsidP="004B3C98">
      <w:pPr>
        <w:rPr>
          <w:lang w:val="en-US" w:eastAsia="ja-JP"/>
        </w:rPr>
      </w:pPr>
      <w:r>
        <w:rPr>
          <w:rFonts w:hint="eastAsia"/>
          <w:lang w:val="en-US" w:eastAsia="ja-JP"/>
        </w:rPr>
        <w:lastRenderedPageBreak/>
        <w:t xml:space="preserve">Still, it is necessary to choose an option for OCC length 4 among the three options, inter-slot time domain OCC, intra-symbol pre-DFT OCC or the combination. </w:t>
      </w:r>
    </w:p>
    <w:p w14:paraId="75EF7134" w14:textId="6DCC9509" w:rsidR="00A80131" w:rsidRPr="00A80131" w:rsidRDefault="00A80131" w:rsidP="004B3C98">
      <w:pPr>
        <w:rPr>
          <w:b/>
          <w:bCs/>
          <w:sz w:val="24"/>
          <w:szCs w:val="24"/>
          <w:u w:val="single"/>
          <w:lang w:val="en-US" w:eastAsia="ja-JP"/>
        </w:rPr>
      </w:pPr>
      <w:r w:rsidRPr="00A80131">
        <w:rPr>
          <w:rFonts w:hint="eastAsia"/>
          <w:b/>
          <w:bCs/>
          <w:sz w:val="24"/>
          <w:szCs w:val="24"/>
          <w:u w:val="single"/>
          <w:lang w:val="en-US" w:eastAsia="ja-JP"/>
        </w:rPr>
        <w:t xml:space="preserve">Link level simulation </w:t>
      </w:r>
    </w:p>
    <w:p w14:paraId="2CFFDAB9" w14:textId="5FB21446" w:rsidR="00A80131" w:rsidRDefault="00A80131" w:rsidP="00A80131">
      <w:pPr>
        <w:autoSpaceDE w:val="0"/>
        <w:autoSpaceDN w:val="0"/>
        <w:adjustRightInd w:val="0"/>
        <w:snapToGrid w:val="0"/>
        <w:spacing w:beforeLines="30" w:before="72" w:line="60" w:lineRule="atLeast"/>
        <w:rPr>
          <w:iCs/>
          <w:lang w:val="en-US" w:eastAsia="ja-JP"/>
        </w:rPr>
      </w:pPr>
      <w:r>
        <w:rPr>
          <w:iCs/>
          <w:lang w:val="en-US" w:eastAsia="ja-JP"/>
        </w:rPr>
        <w:t>Link level simulations are conducted based on the evaluation assumptions agreed in RAN1#116. Simulation assumptions are shown in</w:t>
      </w:r>
      <w:r w:rsidR="004E4C5A">
        <w:rPr>
          <w:iCs/>
          <w:lang w:val="en-US" w:eastAsia="ja-JP"/>
        </w:rPr>
        <w:fldChar w:fldCharType="begin"/>
      </w:r>
      <w:r w:rsidR="004E4C5A">
        <w:rPr>
          <w:iCs/>
          <w:lang w:val="en-US" w:eastAsia="ja-JP"/>
        </w:rPr>
        <w:instrText xml:space="preserve"> REF _Ref181974934 \h </w:instrText>
      </w:r>
      <w:r w:rsidR="004E4C5A">
        <w:rPr>
          <w:iCs/>
          <w:lang w:val="en-US" w:eastAsia="ja-JP"/>
        </w:rPr>
      </w:r>
      <w:r w:rsidR="004E4C5A">
        <w:rPr>
          <w:iCs/>
          <w:lang w:val="en-US" w:eastAsia="ja-JP"/>
        </w:rPr>
        <w:fldChar w:fldCharType="separate"/>
      </w:r>
      <w:r w:rsidR="004E4C5A">
        <w:t xml:space="preserve">Table </w:t>
      </w:r>
      <w:r w:rsidR="004E4C5A">
        <w:rPr>
          <w:noProof/>
        </w:rPr>
        <w:t>1</w:t>
      </w:r>
      <w:r w:rsidR="004E4C5A">
        <w:rPr>
          <w:iCs/>
          <w:lang w:val="en-US" w:eastAsia="ja-JP"/>
        </w:rPr>
        <w:fldChar w:fldCharType="end"/>
      </w:r>
      <w:r>
        <w:rPr>
          <w:iCs/>
          <w:lang w:val="en-US" w:eastAsia="ja-JP"/>
        </w:rPr>
        <w:t>.</w:t>
      </w:r>
      <w:r>
        <w:rPr>
          <w:rFonts w:hint="eastAsia"/>
          <w:iCs/>
          <w:lang w:val="en-US" w:eastAsia="ja-JP"/>
        </w:rPr>
        <w:t xml:space="preserve"> Three OCC options for OCC length </w:t>
      </w:r>
      <w:r w:rsidR="004E4C5A">
        <w:rPr>
          <w:rFonts w:hint="eastAsia"/>
          <w:iCs/>
          <w:lang w:val="en-US" w:eastAsia="ja-JP"/>
        </w:rPr>
        <w:t>4 listed in the working assumption</w:t>
      </w:r>
      <w:r>
        <w:rPr>
          <w:rFonts w:hint="eastAsia"/>
          <w:iCs/>
          <w:lang w:val="en-US" w:eastAsia="ja-JP"/>
        </w:rPr>
        <w:t xml:space="preserve"> </w:t>
      </w:r>
      <w:r>
        <w:rPr>
          <w:iCs/>
          <w:lang w:val="en-US" w:eastAsia="ja-JP"/>
        </w:rPr>
        <w:t>are evaluated.</w:t>
      </w:r>
      <w:r>
        <w:rPr>
          <w:rFonts w:hint="eastAsia"/>
          <w:iCs/>
          <w:lang w:val="en-US" w:eastAsia="ja-JP"/>
        </w:rPr>
        <w:t xml:space="preserve"> As agreed in RAN1#119, VoIP traffic (TBS 184 bits) with 1RB and 2RB are evaluated. </w:t>
      </w:r>
      <w:r>
        <w:rPr>
          <w:iCs/>
          <w:lang w:val="en-US" w:eastAsia="ja-JP"/>
        </w:rPr>
        <w:t>Impairments (Frequency offset and timing offset) are modeled.</w:t>
      </w:r>
    </w:p>
    <w:p w14:paraId="6E76A5B9" w14:textId="77777777" w:rsidR="00A80131" w:rsidRDefault="00A80131" w:rsidP="00A80131">
      <w:pPr>
        <w:autoSpaceDE w:val="0"/>
        <w:autoSpaceDN w:val="0"/>
        <w:adjustRightInd w:val="0"/>
        <w:snapToGrid w:val="0"/>
        <w:spacing w:beforeLines="30" w:before="72" w:line="60" w:lineRule="atLeast"/>
        <w:rPr>
          <w:iCs/>
          <w:lang w:val="en-US" w:eastAsia="ja-JP"/>
        </w:rPr>
      </w:pPr>
      <w:r>
        <w:rPr>
          <w:iCs/>
          <w:lang w:val="en-US" w:eastAsia="ja-JP"/>
        </w:rPr>
        <w:t xml:space="preserve">To be fair comparison, the number of slots to be used to transmit a transport block are identical for </w:t>
      </w:r>
      <w:r>
        <w:rPr>
          <w:rFonts w:hint="eastAsia"/>
          <w:iCs/>
          <w:lang w:val="en-US" w:eastAsia="ja-JP"/>
        </w:rPr>
        <w:t>the three options</w:t>
      </w:r>
      <w:r>
        <w:rPr>
          <w:iCs/>
          <w:lang w:val="en-US" w:eastAsia="ja-JP"/>
        </w:rPr>
        <w:t xml:space="preserve">. For </w:t>
      </w:r>
      <w:r>
        <w:rPr>
          <w:rFonts w:hint="eastAsia"/>
          <w:iCs/>
          <w:lang w:val="en-US" w:eastAsia="ja-JP"/>
        </w:rPr>
        <w:t>intra-symbol pre-DFT-s OCC (Option 2) and combination (Option 3)</w:t>
      </w:r>
      <w:r>
        <w:rPr>
          <w:iCs/>
          <w:lang w:val="en-US" w:eastAsia="ja-JP"/>
        </w:rPr>
        <w:t xml:space="preserve">, because TB size is reduced by a factor of OCC length, </w:t>
      </w:r>
      <w:proofErr w:type="spellStart"/>
      <w:r>
        <w:rPr>
          <w:iCs/>
          <w:lang w:val="en-US" w:eastAsia="ja-JP"/>
        </w:rPr>
        <w:t>TBoMS</w:t>
      </w:r>
      <w:proofErr w:type="spellEnd"/>
      <w:r>
        <w:rPr>
          <w:iCs/>
          <w:lang w:val="en-US" w:eastAsia="ja-JP"/>
        </w:rPr>
        <w:t xml:space="preserve"> is used to keep the same TBS as the case with </w:t>
      </w:r>
      <w:r>
        <w:rPr>
          <w:rFonts w:hint="eastAsia"/>
          <w:iCs/>
          <w:lang w:val="en-US" w:eastAsia="ja-JP"/>
        </w:rPr>
        <w:t xml:space="preserve">inter-slot </w:t>
      </w:r>
      <w:r>
        <w:rPr>
          <w:iCs/>
          <w:lang w:val="en-US" w:eastAsia="ja-JP"/>
        </w:rPr>
        <w:t>OCC</w:t>
      </w:r>
      <w:r>
        <w:rPr>
          <w:rFonts w:hint="eastAsia"/>
          <w:iCs/>
          <w:lang w:val="en-US" w:eastAsia="ja-JP"/>
        </w:rPr>
        <w:t xml:space="preserve"> (Option 1)</w:t>
      </w:r>
      <w:r>
        <w:rPr>
          <w:iCs/>
          <w:lang w:val="en-US" w:eastAsia="ja-JP"/>
        </w:rPr>
        <w:t xml:space="preserve">. </w:t>
      </w:r>
    </w:p>
    <w:p w14:paraId="58C0A517" w14:textId="491EDC34" w:rsidR="00A80131" w:rsidRDefault="00A80131" w:rsidP="00A80131">
      <w:pPr>
        <w:pStyle w:val="ac"/>
        <w:ind w:right="200"/>
        <w:jc w:val="center"/>
      </w:pPr>
      <w:bookmarkStart w:id="3" w:name="_Ref181974934"/>
      <w:r>
        <w:t xml:space="preserve">Table </w:t>
      </w:r>
      <w:r>
        <w:fldChar w:fldCharType="begin"/>
      </w:r>
      <w:r>
        <w:instrText xml:space="preserve"> SEQ Table \* ARABIC </w:instrText>
      </w:r>
      <w:r>
        <w:fldChar w:fldCharType="separate"/>
      </w:r>
      <w:r w:rsidR="00EC137D">
        <w:rPr>
          <w:noProof/>
        </w:rPr>
        <w:t>1</w:t>
      </w:r>
      <w:r>
        <w:fldChar w:fldCharType="end"/>
      </w:r>
      <w:bookmarkEnd w:id="3"/>
      <w:r>
        <w:t xml:space="preserve"> Simulation assumptions</w:t>
      </w:r>
    </w:p>
    <w:tbl>
      <w:tblPr>
        <w:tblW w:w="8212"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109"/>
        <w:gridCol w:w="5103"/>
      </w:tblGrid>
      <w:tr w:rsidR="00A80131" w:rsidRPr="00A80131" w14:paraId="0D735968" w14:textId="77777777" w:rsidTr="00A80131">
        <w:trPr>
          <w:trHeight w:val="379"/>
          <w:jc w:val="center"/>
        </w:trPr>
        <w:tc>
          <w:tcPr>
            <w:tcW w:w="3109"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718A38FF" w14:textId="77777777" w:rsidR="00A80131" w:rsidRPr="00A80131" w:rsidRDefault="00A80131" w:rsidP="003515E4">
            <w:pPr>
              <w:keepNext/>
              <w:overflowPunct w:val="0"/>
              <w:autoSpaceDE w:val="0"/>
              <w:autoSpaceDN w:val="0"/>
              <w:spacing w:after="0"/>
              <w:jc w:val="center"/>
              <w:textAlignment w:val="baseline"/>
              <w:rPr>
                <w:b/>
                <w:bCs/>
                <w:sz w:val="18"/>
                <w:szCs w:val="18"/>
                <w:lang w:eastAsia="ko-KR"/>
              </w:rPr>
            </w:pPr>
            <w:r w:rsidRPr="00A80131">
              <w:rPr>
                <w:b/>
                <w:bCs/>
                <w:color w:val="000000"/>
                <w:sz w:val="18"/>
                <w:szCs w:val="18"/>
              </w:rPr>
              <w:t>Parameter</w:t>
            </w:r>
          </w:p>
        </w:tc>
        <w:tc>
          <w:tcPr>
            <w:tcW w:w="5103"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5EB98014" w14:textId="77777777" w:rsidR="00A80131" w:rsidRPr="00A80131" w:rsidRDefault="00A80131" w:rsidP="003515E4">
            <w:pPr>
              <w:keepNext/>
              <w:overflowPunct w:val="0"/>
              <w:autoSpaceDE w:val="0"/>
              <w:autoSpaceDN w:val="0"/>
              <w:spacing w:after="0"/>
              <w:jc w:val="center"/>
              <w:textAlignment w:val="baseline"/>
              <w:rPr>
                <w:b/>
                <w:bCs/>
                <w:sz w:val="18"/>
                <w:szCs w:val="18"/>
              </w:rPr>
            </w:pPr>
            <w:r w:rsidRPr="00A80131">
              <w:rPr>
                <w:b/>
                <w:bCs/>
                <w:color w:val="000000"/>
                <w:sz w:val="18"/>
                <w:szCs w:val="18"/>
              </w:rPr>
              <w:t>Value</w:t>
            </w:r>
          </w:p>
        </w:tc>
      </w:tr>
      <w:tr w:rsidR="00A80131" w:rsidRPr="00A80131" w14:paraId="797D51EF"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D39B1F7" w14:textId="77777777" w:rsidR="00A80131" w:rsidRPr="00A80131" w:rsidRDefault="00A80131" w:rsidP="003515E4">
            <w:pPr>
              <w:keepNext/>
              <w:spacing w:after="0"/>
              <w:rPr>
                <w:sz w:val="18"/>
                <w:szCs w:val="18"/>
              </w:rPr>
            </w:pPr>
            <w:r w:rsidRPr="00A80131">
              <w:rPr>
                <w:sz w:val="18"/>
                <w:szCs w:val="18"/>
              </w:rPr>
              <w:t>Channel model</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6D19A3" w14:textId="77777777" w:rsidR="00A80131" w:rsidRPr="00A80131" w:rsidRDefault="00A80131" w:rsidP="003515E4">
            <w:pPr>
              <w:keepNext/>
              <w:tabs>
                <w:tab w:val="left" w:pos="0"/>
              </w:tabs>
              <w:spacing w:after="0" w:line="276" w:lineRule="auto"/>
              <w:rPr>
                <w:sz w:val="18"/>
                <w:szCs w:val="18"/>
              </w:rPr>
            </w:pPr>
            <w:r w:rsidRPr="00A80131">
              <w:rPr>
                <w:sz w:val="18"/>
                <w:szCs w:val="18"/>
              </w:rPr>
              <w:t>NTN-TDL-C Rural, 30° elevation angle</w:t>
            </w:r>
          </w:p>
        </w:tc>
      </w:tr>
      <w:tr w:rsidR="00A80131" w:rsidRPr="00A80131" w14:paraId="6FD98C5E"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BD4837" w14:textId="77777777" w:rsidR="00A80131" w:rsidRPr="00A80131" w:rsidRDefault="00A80131" w:rsidP="003515E4">
            <w:pPr>
              <w:keepNext/>
              <w:spacing w:after="0"/>
              <w:rPr>
                <w:sz w:val="18"/>
                <w:szCs w:val="18"/>
              </w:rPr>
            </w:pPr>
            <w:r w:rsidRPr="00A80131">
              <w:rPr>
                <w:sz w:val="18"/>
                <w:szCs w:val="18"/>
              </w:rPr>
              <w:t>Carrier frequency</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38852B4" w14:textId="77777777" w:rsidR="00A80131" w:rsidRPr="00A80131" w:rsidRDefault="00A80131" w:rsidP="003515E4">
            <w:pPr>
              <w:keepNext/>
              <w:tabs>
                <w:tab w:val="left" w:pos="0"/>
              </w:tabs>
              <w:spacing w:after="0" w:line="276" w:lineRule="auto"/>
              <w:rPr>
                <w:sz w:val="18"/>
                <w:szCs w:val="18"/>
              </w:rPr>
            </w:pPr>
            <w:r w:rsidRPr="00A80131">
              <w:rPr>
                <w:sz w:val="18"/>
                <w:szCs w:val="18"/>
              </w:rPr>
              <w:t>2 GHz</w:t>
            </w:r>
          </w:p>
        </w:tc>
      </w:tr>
      <w:tr w:rsidR="00A80131" w:rsidRPr="00A80131" w14:paraId="7DD4C7FF"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EAEF35" w14:textId="77777777" w:rsidR="00A80131" w:rsidRPr="00A80131" w:rsidRDefault="00A80131" w:rsidP="003515E4">
            <w:pPr>
              <w:keepNext/>
              <w:spacing w:after="0"/>
              <w:rPr>
                <w:sz w:val="18"/>
                <w:szCs w:val="18"/>
              </w:rPr>
            </w:pPr>
            <w:r w:rsidRPr="00A80131">
              <w:rPr>
                <w:sz w:val="18"/>
                <w:szCs w:val="18"/>
                <w:lang w:eastAsia="zh-CN"/>
              </w:rPr>
              <w:t>Subcarrier spacing</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E77DDF" w14:textId="77777777" w:rsidR="00A80131" w:rsidRPr="00A80131" w:rsidRDefault="00A80131" w:rsidP="003515E4">
            <w:pPr>
              <w:keepNext/>
              <w:tabs>
                <w:tab w:val="left" w:pos="0"/>
              </w:tabs>
              <w:spacing w:after="0" w:line="276" w:lineRule="auto"/>
              <w:rPr>
                <w:sz w:val="18"/>
                <w:szCs w:val="18"/>
              </w:rPr>
            </w:pPr>
            <w:r w:rsidRPr="00A80131">
              <w:rPr>
                <w:sz w:val="18"/>
                <w:szCs w:val="18"/>
              </w:rPr>
              <w:t>15 kHz</w:t>
            </w:r>
          </w:p>
        </w:tc>
      </w:tr>
      <w:tr w:rsidR="00A80131" w:rsidRPr="00A80131" w14:paraId="74E1277E"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0988BB" w14:textId="77777777" w:rsidR="00A80131" w:rsidRPr="00A80131" w:rsidRDefault="00A80131" w:rsidP="003515E4">
            <w:pPr>
              <w:keepNext/>
              <w:spacing w:after="0"/>
              <w:rPr>
                <w:sz w:val="18"/>
                <w:szCs w:val="18"/>
              </w:rPr>
            </w:pPr>
            <w:r w:rsidRPr="00A80131">
              <w:rPr>
                <w:sz w:val="18"/>
                <w:szCs w:val="18"/>
              </w:rPr>
              <w:t>UE speed</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3CF5AF4" w14:textId="77777777" w:rsidR="00A80131" w:rsidRPr="00A80131" w:rsidRDefault="00A80131" w:rsidP="003515E4">
            <w:pPr>
              <w:keepNext/>
              <w:spacing w:after="0" w:line="276" w:lineRule="auto"/>
              <w:rPr>
                <w:sz w:val="18"/>
                <w:szCs w:val="18"/>
              </w:rPr>
            </w:pPr>
            <w:r w:rsidRPr="00A80131">
              <w:rPr>
                <w:sz w:val="18"/>
                <w:szCs w:val="18"/>
              </w:rPr>
              <w:t>3 km/h</w:t>
            </w:r>
          </w:p>
        </w:tc>
      </w:tr>
      <w:tr w:rsidR="00A80131" w:rsidRPr="00A80131" w14:paraId="7B95A388"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B4F97E" w14:textId="77777777" w:rsidR="00A80131" w:rsidRPr="00A80131" w:rsidRDefault="00A80131" w:rsidP="003515E4">
            <w:pPr>
              <w:keepNext/>
              <w:spacing w:after="0"/>
              <w:rPr>
                <w:sz w:val="18"/>
                <w:szCs w:val="18"/>
              </w:rPr>
            </w:pPr>
            <w:r w:rsidRPr="00A80131">
              <w:rPr>
                <w:sz w:val="18"/>
                <w:szCs w:val="18"/>
              </w:rPr>
              <w:t xml:space="preserve">Frequency hopping </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D44631" w14:textId="77777777" w:rsidR="00A80131" w:rsidRPr="00A80131" w:rsidRDefault="00A80131" w:rsidP="003515E4">
            <w:pPr>
              <w:keepNext/>
              <w:spacing w:after="0" w:line="276" w:lineRule="auto"/>
              <w:rPr>
                <w:sz w:val="18"/>
                <w:szCs w:val="18"/>
              </w:rPr>
            </w:pPr>
            <w:r w:rsidRPr="00A80131">
              <w:rPr>
                <w:sz w:val="18"/>
                <w:szCs w:val="18"/>
              </w:rPr>
              <w:t>No frequency hopping</w:t>
            </w:r>
          </w:p>
        </w:tc>
      </w:tr>
      <w:tr w:rsidR="00A80131" w:rsidRPr="00A80131" w14:paraId="14838417"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AFA187" w14:textId="77777777" w:rsidR="00A80131" w:rsidRPr="00A80131" w:rsidRDefault="00A80131" w:rsidP="003515E4">
            <w:pPr>
              <w:keepNext/>
              <w:spacing w:after="0"/>
              <w:rPr>
                <w:sz w:val="18"/>
                <w:szCs w:val="18"/>
              </w:rPr>
            </w:pPr>
            <w:r w:rsidRPr="00A80131">
              <w:rPr>
                <w:sz w:val="18"/>
                <w:szCs w:val="18"/>
              </w:rPr>
              <w:t>PUSCH mapping type A with</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D47B1B" w14:textId="77777777" w:rsidR="00A80131" w:rsidRPr="00A80131" w:rsidRDefault="00A80131" w:rsidP="003515E4">
            <w:pPr>
              <w:keepNext/>
              <w:spacing w:after="0" w:line="276" w:lineRule="auto"/>
              <w:rPr>
                <w:sz w:val="18"/>
                <w:szCs w:val="18"/>
              </w:rPr>
            </w:pPr>
            <w:r w:rsidRPr="00A80131">
              <w:rPr>
                <w:sz w:val="18"/>
                <w:szCs w:val="18"/>
              </w:rPr>
              <w:t xml:space="preserve">14 OS </w:t>
            </w:r>
          </w:p>
        </w:tc>
      </w:tr>
      <w:tr w:rsidR="00A80131" w:rsidRPr="00A80131" w14:paraId="7CD19607"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6F328F" w14:textId="77777777" w:rsidR="00A80131" w:rsidRPr="00A80131" w:rsidRDefault="00A80131" w:rsidP="003515E4">
            <w:pPr>
              <w:keepNext/>
              <w:spacing w:after="0"/>
              <w:rPr>
                <w:sz w:val="18"/>
                <w:szCs w:val="18"/>
              </w:rPr>
            </w:pPr>
            <w:r w:rsidRPr="00A80131">
              <w:rPr>
                <w:sz w:val="18"/>
                <w:szCs w:val="18"/>
              </w:rPr>
              <w:t xml:space="preserve">HARQ configuration </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F36760" w14:textId="77777777" w:rsidR="00A80131" w:rsidRPr="00A80131" w:rsidRDefault="00A80131" w:rsidP="003515E4">
            <w:pPr>
              <w:keepNext/>
              <w:spacing w:after="0" w:line="276" w:lineRule="auto"/>
              <w:rPr>
                <w:sz w:val="18"/>
                <w:szCs w:val="18"/>
              </w:rPr>
            </w:pPr>
            <w:r w:rsidRPr="00A80131">
              <w:rPr>
                <w:sz w:val="18"/>
                <w:szCs w:val="18"/>
              </w:rPr>
              <w:t>No HARQ</w:t>
            </w:r>
          </w:p>
        </w:tc>
      </w:tr>
      <w:tr w:rsidR="00A80131" w:rsidRPr="00A80131" w14:paraId="56CD4A10"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7587AD" w14:textId="77777777" w:rsidR="00A80131" w:rsidRPr="00A80131" w:rsidRDefault="00A80131" w:rsidP="003515E4">
            <w:pPr>
              <w:keepNext/>
              <w:spacing w:after="0"/>
              <w:rPr>
                <w:sz w:val="18"/>
                <w:szCs w:val="18"/>
              </w:rPr>
            </w:pPr>
            <w:r w:rsidRPr="00A80131">
              <w:rPr>
                <w:sz w:val="18"/>
                <w:szCs w:val="18"/>
              </w:rPr>
              <w:t>TBS</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AE2B883" w14:textId="77777777" w:rsidR="00A80131" w:rsidRPr="00A80131" w:rsidRDefault="00A80131" w:rsidP="003515E4">
            <w:pPr>
              <w:keepNext/>
              <w:tabs>
                <w:tab w:val="left" w:pos="0"/>
              </w:tabs>
              <w:spacing w:after="0" w:line="276" w:lineRule="auto"/>
              <w:rPr>
                <w:rFonts w:eastAsia="SimSun"/>
                <w:sz w:val="18"/>
                <w:szCs w:val="18"/>
                <w:lang w:eastAsia="ja-JP"/>
              </w:rPr>
            </w:pPr>
            <w:r w:rsidRPr="00A80131">
              <w:rPr>
                <w:rFonts w:hint="eastAsia"/>
                <w:sz w:val="18"/>
                <w:szCs w:val="18"/>
                <w:lang w:eastAsia="ja-JP"/>
              </w:rPr>
              <w:t>184</w:t>
            </w:r>
            <w:r w:rsidRPr="00A80131">
              <w:rPr>
                <w:sz w:val="18"/>
                <w:szCs w:val="18"/>
                <w:lang w:eastAsia="zh-CN"/>
              </w:rPr>
              <w:t xml:space="preserve"> bits @</w:t>
            </w:r>
            <w:r w:rsidRPr="00A80131">
              <w:rPr>
                <w:rFonts w:hint="eastAsia"/>
                <w:sz w:val="18"/>
                <w:szCs w:val="18"/>
                <w:lang w:eastAsia="ja-JP"/>
              </w:rPr>
              <w:t>VoIP</w:t>
            </w:r>
          </w:p>
        </w:tc>
      </w:tr>
      <w:tr w:rsidR="00A80131" w:rsidRPr="00A80131" w14:paraId="40C4A367"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9F24CD" w14:textId="77777777" w:rsidR="00A80131" w:rsidRPr="00A80131" w:rsidRDefault="00A80131" w:rsidP="003515E4">
            <w:pPr>
              <w:keepNext/>
              <w:spacing w:after="0"/>
              <w:rPr>
                <w:sz w:val="18"/>
                <w:szCs w:val="18"/>
              </w:rPr>
            </w:pPr>
            <w:r w:rsidRPr="00A80131">
              <w:rPr>
                <w:sz w:val="18"/>
                <w:szCs w:val="18"/>
              </w:rPr>
              <w:t>DMRS configuration / port / bundling</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538FE9" w14:textId="77777777" w:rsidR="00A80131" w:rsidRPr="00A80131" w:rsidRDefault="00A80131" w:rsidP="003515E4">
            <w:pPr>
              <w:keepNext/>
              <w:tabs>
                <w:tab w:val="left" w:pos="0"/>
              </w:tabs>
              <w:spacing w:after="0" w:line="276" w:lineRule="auto"/>
              <w:rPr>
                <w:sz w:val="18"/>
                <w:szCs w:val="18"/>
              </w:rPr>
            </w:pPr>
            <w:r w:rsidRPr="00A80131">
              <w:rPr>
                <w:sz w:val="18"/>
                <w:szCs w:val="18"/>
              </w:rPr>
              <w:t xml:space="preserve">DMRS positions for single-symbol DMRS for PUSCH mapping type A with </w:t>
            </w:r>
            <w:proofErr w:type="spellStart"/>
            <w:r w:rsidRPr="00A80131">
              <w:rPr>
                <w:i/>
                <w:sz w:val="18"/>
                <w:szCs w:val="18"/>
              </w:rPr>
              <w:t>l</w:t>
            </w:r>
            <w:r w:rsidRPr="00A80131">
              <w:rPr>
                <w:i/>
                <w:sz w:val="18"/>
                <w:szCs w:val="18"/>
                <w:vertAlign w:val="subscript"/>
              </w:rPr>
              <w:t>d</w:t>
            </w:r>
            <w:proofErr w:type="spellEnd"/>
            <w:r w:rsidRPr="00A80131">
              <w:rPr>
                <w:sz w:val="18"/>
                <w:szCs w:val="18"/>
              </w:rPr>
              <w:t xml:space="preserve">=14, </w:t>
            </w:r>
            <w:r w:rsidRPr="00A80131">
              <w:rPr>
                <w:i/>
                <w:sz w:val="18"/>
                <w:szCs w:val="18"/>
              </w:rPr>
              <w:t>l</w:t>
            </w:r>
            <w:r w:rsidRPr="00A80131">
              <w:rPr>
                <w:i/>
                <w:sz w:val="18"/>
                <w:szCs w:val="18"/>
                <w:vertAlign w:val="subscript"/>
              </w:rPr>
              <w:t>0</w:t>
            </w:r>
            <w:r w:rsidRPr="00A80131">
              <w:rPr>
                <w:sz w:val="18"/>
                <w:szCs w:val="18"/>
              </w:rPr>
              <w:t xml:space="preserve">=2 and </w:t>
            </w:r>
            <w:r w:rsidRPr="00A80131">
              <w:rPr>
                <w:i/>
                <w:sz w:val="18"/>
                <w:szCs w:val="18"/>
              </w:rPr>
              <w:t>pos1</w:t>
            </w:r>
            <w:r w:rsidRPr="00A80131">
              <w:rPr>
                <w:sz w:val="18"/>
                <w:szCs w:val="18"/>
                <w:lang w:eastAsia="ja-JP"/>
              </w:rPr>
              <w:t xml:space="preserve"> </w:t>
            </w:r>
          </w:p>
        </w:tc>
      </w:tr>
      <w:tr w:rsidR="00A80131" w:rsidRPr="00A80131" w14:paraId="60ADBAAE"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BD8461" w14:textId="77777777" w:rsidR="00A80131" w:rsidRPr="00A80131" w:rsidRDefault="00A80131" w:rsidP="003515E4">
            <w:pPr>
              <w:keepNext/>
              <w:spacing w:after="0"/>
              <w:rPr>
                <w:sz w:val="18"/>
                <w:szCs w:val="18"/>
              </w:rPr>
            </w:pPr>
            <w:r w:rsidRPr="00A80131">
              <w:rPr>
                <w:sz w:val="18"/>
                <w:szCs w:val="18"/>
              </w:rPr>
              <w:t>PRBs</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8C4E89" w14:textId="77777777" w:rsidR="00A80131" w:rsidRPr="00A80131" w:rsidRDefault="00A80131" w:rsidP="003515E4">
            <w:pPr>
              <w:keepNext/>
              <w:spacing w:after="0" w:line="276" w:lineRule="auto"/>
              <w:rPr>
                <w:sz w:val="18"/>
                <w:szCs w:val="18"/>
                <w:lang w:eastAsia="ja-JP"/>
              </w:rPr>
            </w:pPr>
            <w:r w:rsidRPr="00A80131">
              <w:rPr>
                <w:sz w:val="18"/>
                <w:szCs w:val="18"/>
              </w:rPr>
              <w:t>1 PRB</w:t>
            </w:r>
            <w:r w:rsidRPr="00A80131">
              <w:rPr>
                <w:rFonts w:hint="eastAsia"/>
                <w:sz w:val="18"/>
                <w:szCs w:val="18"/>
                <w:lang w:eastAsia="ja-JP"/>
              </w:rPr>
              <w:t>, 2 PRB</w:t>
            </w:r>
          </w:p>
        </w:tc>
      </w:tr>
      <w:tr w:rsidR="00A80131" w:rsidRPr="00A80131" w14:paraId="1DD089F6"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3DF880C" w14:textId="77777777" w:rsidR="00A80131" w:rsidRPr="00A80131" w:rsidRDefault="00A80131" w:rsidP="003515E4">
            <w:pPr>
              <w:keepNext/>
              <w:spacing w:after="0"/>
              <w:rPr>
                <w:sz w:val="18"/>
                <w:szCs w:val="18"/>
                <w:lang w:eastAsia="ja-JP"/>
              </w:rPr>
            </w:pPr>
            <w:r w:rsidRPr="00A80131">
              <w:rPr>
                <w:rFonts w:hint="eastAsia"/>
                <w:sz w:val="18"/>
                <w:szCs w:val="18"/>
                <w:lang w:eastAsia="ja-JP"/>
              </w:rPr>
              <w:t>O</w:t>
            </w:r>
            <w:r w:rsidRPr="00A80131">
              <w:rPr>
                <w:sz w:val="18"/>
                <w:szCs w:val="18"/>
                <w:lang w:eastAsia="ja-JP"/>
              </w:rPr>
              <w:t>CC option</w:t>
            </w:r>
            <w:r w:rsidRPr="00A80131">
              <w:rPr>
                <w:rFonts w:hint="eastAsia"/>
                <w:sz w:val="18"/>
                <w:szCs w:val="18"/>
                <w:lang w:eastAsia="ja-JP"/>
              </w:rPr>
              <w:t>s</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172D7E0" w14:textId="77777777" w:rsidR="00A80131" w:rsidRPr="00A80131" w:rsidRDefault="00A80131" w:rsidP="003515E4">
            <w:pPr>
              <w:keepNext/>
              <w:spacing w:after="0" w:line="276" w:lineRule="auto"/>
              <w:rPr>
                <w:sz w:val="18"/>
                <w:szCs w:val="18"/>
                <w:lang w:eastAsia="ja-JP"/>
              </w:rPr>
            </w:pPr>
            <w:r w:rsidRPr="00A80131">
              <w:rPr>
                <w:rFonts w:hint="eastAsia"/>
                <w:sz w:val="18"/>
                <w:szCs w:val="18"/>
                <w:lang w:eastAsia="ja-JP"/>
              </w:rPr>
              <w:t>inter-slot OCC, intra-symbol pre-DFT-s OCC, combination</w:t>
            </w:r>
          </w:p>
        </w:tc>
      </w:tr>
      <w:tr w:rsidR="00A80131" w:rsidRPr="00A80131" w14:paraId="2C577CD0"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449772F" w14:textId="77777777" w:rsidR="00A80131" w:rsidRPr="00A80131" w:rsidRDefault="00A80131" w:rsidP="003515E4">
            <w:pPr>
              <w:keepNext/>
              <w:spacing w:after="0"/>
              <w:rPr>
                <w:sz w:val="18"/>
                <w:szCs w:val="18"/>
              </w:rPr>
            </w:pPr>
            <w:r w:rsidRPr="00A80131">
              <w:rPr>
                <w:sz w:val="18"/>
                <w:szCs w:val="18"/>
              </w:rPr>
              <w:t>OCC length and #UEs</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6E3796" w14:textId="77777777" w:rsidR="00A80131" w:rsidRPr="00A80131" w:rsidRDefault="00A80131" w:rsidP="003515E4">
            <w:pPr>
              <w:keepNext/>
              <w:spacing w:after="0" w:line="276" w:lineRule="auto"/>
              <w:rPr>
                <w:sz w:val="18"/>
                <w:szCs w:val="18"/>
              </w:rPr>
            </w:pPr>
            <w:r w:rsidRPr="00A80131">
              <w:rPr>
                <w:sz w:val="18"/>
                <w:szCs w:val="18"/>
                <w:lang w:eastAsia="ja-JP"/>
              </w:rPr>
              <w:t>OCC length 4</w:t>
            </w:r>
            <w:r w:rsidRPr="00A80131">
              <w:rPr>
                <w:rFonts w:hint="eastAsia"/>
                <w:sz w:val="18"/>
                <w:szCs w:val="18"/>
                <w:lang w:eastAsia="ja-JP"/>
              </w:rPr>
              <w:t xml:space="preserve"> </w:t>
            </w:r>
            <w:r w:rsidRPr="00A80131">
              <w:rPr>
                <w:sz w:val="18"/>
                <w:szCs w:val="18"/>
                <w:lang w:eastAsia="ja-JP"/>
              </w:rPr>
              <w:t>with 4 UE multiplexing</w:t>
            </w:r>
          </w:p>
        </w:tc>
      </w:tr>
      <w:tr w:rsidR="00A80131" w:rsidRPr="00A80131" w14:paraId="776A2F1E"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35C1333" w14:textId="77777777" w:rsidR="00A80131" w:rsidRPr="00A80131" w:rsidRDefault="00A80131" w:rsidP="003515E4">
            <w:pPr>
              <w:keepNext/>
              <w:spacing w:after="0"/>
              <w:rPr>
                <w:sz w:val="18"/>
                <w:szCs w:val="18"/>
                <w:lang w:eastAsia="ja-JP"/>
              </w:rPr>
            </w:pPr>
            <w:r w:rsidRPr="00A80131">
              <w:rPr>
                <w:sz w:val="18"/>
                <w:szCs w:val="18"/>
                <w:lang w:eastAsia="ja-JP"/>
              </w:rPr>
              <w:t>Number of slots</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7686B73" w14:textId="77777777" w:rsidR="00A80131" w:rsidRDefault="00A80131" w:rsidP="003515E4">
            <w:pPr>
              <w:keepNext/>
              <w:spacing w:after="0" w:line="276" w:lineRule="auto"/>
              <w:rPr>
                <w:sz w:val="18"/>
                <w:szCs w:val="18"/>
                <w:lang w:eastAsia="ja-JP"/>
              </w:rPr>
            </w:pPr>
            <w:r w:rsidRPr="00A80131">
              <w:rPr>
                <w:sz w:val="18"/>
                <w:szCs w:val="18"/>
                <w:lang w:eastAsia="ja-JP"/>
              </w:rPr>
              <w:t>4</w:t>
            </w:r>
            <w:r w:rsidRPr="00A80131">
              <w:rPr>
                <w:rFonts w:hint="eastAsia"/>
                <w:sz w:val="18"/>
                <w:szCs w:val="18"/>
                <w:lang w:eastAsia="ja-JP"/>
              </w:rPr>
              <w:t>, 8, 16, 20</w:t>
            </w:r>
            <w:r w:rsidRPr="00A80131">
              <w:rPr>
                <w:sz w:val="18"/>
                <w:szCs w:val="18"/>
                <w:lang w:eastAsia="ja-JP"/>
              </w:rPr>
              <w:t xml:space="preserve"> slots</w:t>
            </w:r>
          </w:p>
          <w:p w14:paraId="6E596AFC" w14:textId="0C0FABB7" w:rsidR="00956977" w:rsidRPr="00956977" w:rsidRDefault="00956977" w:rsidP="003515E4">
            <w:pPr>
              <w:keepNext/>
              <w:spacing w:after="0" w:line="276" w:lineRule="auto"/>
              <w:rPr>
                <w:sz w:val="18"/>
                <w:szCs w:val="18"/>
                <w:lang w:eastAsia="ja-JP"/>
              </w:rPr>
            </w:pPr>
            <w:proofErr w:type="spellStart"/>
            <w:r>
              <w:rPr>
                <w:rFonts w:hint="eastAsia"/>
                <w:sz w:val="18"/>
                <w:szCs w:val="18"/>
                <w:lang w:eastAsia="ja-JP"/>
              </w:rPr>
              <w:t>TBoMS</w:t>
            </w:r>
            <w:proofErr w:type="spellEnd"/>
            <w:r>
              <w:rPr>
                <w:rFonts w:hint="eastAsia"/>
                <w:sz w:val="18"/>
                <w:szCs w:val="18"/>
                <w:lang w:eastAsia="ja-JP"/>
              </w:rPr>
              <w:t xml:space="preserve"> is used for OCC duration of intra-symbol pre-DFT OCC, i.e. 4 slots </w:t>
            </w:r>
            <w:proofErr w:type="spellStart"/>
            <w:r>
              <w:rPr>
                <w:rFonts w:hint="eastAsia"/>
                <w:sz w:val="18"/>
                <w:szCs w:val="18"/>
                <w:lang w:eastAsia="ja-JP"/>
              </w:rPr>
              <w:t>TBoMS</w:t>
            </w:r>
            <w:proofErr w:type="spellEnd"/>
            <w:r>
              <w:rPr>
                <w:rFonts w:hint="eastAsia"/>
                <w:sz w:val="18"/>
                <w:szCs w:val="18"/>
                <w:lang w:eastAsia="ja-JP"/>
              </w:rPr>
              <w:t xml:space="preserve"> for intra-symbol pre-DFT OCC and 2 slot </w:t>
            </w:r>
            <w:proofErr w:type="spellStart"/>
            <w:r>
              <w:rPr>
                <w:rFonts w:hint="eastAsia"/>
                <w:sz w:val="18"/>
                <w:szCs w:val="18"/>
                <w:lang w:eastAsia="ja-JP"/>
              </w:rPr>
              <w:t>TBoMS</w:t>
            </w:r>
            <w:proofErr w:type="spellEnd"/>
            <w:r>
              <w:rPr>
                <w:rFonts w:hint="eastAsia"/>
                <w:sz w:val="18"/>
                <w:szCs w:val="18"/>
                <w:lang w:eastAsia="ja-JP"/>
              </w:rPr>
              <w:t xml:space="preserve"> for combination, to keep the same TBS for all options.  </w:t>
            </w:r>
          </w:p>
        </w:tc>
      </w:tr>
      <w:tr w:rsidR="00A80131" w:rsidRPr="00A80131" w14:paraId="394144E0"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9E8F8E" w14:textId="77777777" w:rsidR="00A80131" w:rsidRPr="00A80131" w:rsidRDefault="00A80131" w:rsidP="003515E4">
            <w:pPr>
              <w:spacing w:after="0"/>
              <w:rPr>
                <w:rFonts w:eastAsia="Times New Roman"/>
                <w:sz w:val="18"/>
                <w:szCs w:val="18"/>
              </w:rPr>
            </w:pPr>
            <w:r w:rsidRPr="00A80131">
              <w:rPr>
                <w:sz w:val="18"/>
                <w:szCs w:val="18"/>
                <w:lang w:val="en-US"/>
              </w:rPr>
              <w:t>Antenna configuration at Satellite</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F60597" w14:textId="77777777" w:rsidR="00A80131" w:rsidRPr="00A80131" w:rsidRDefault="00A80131" w:rsidP="003515E4">
            <w:pPr>
              <w:tabs>
                <w:tab w:val="left" w:pos="0"/>
              </w:tabs>
              <w:spacing w:after="0" w:line="276" w:lineRule="auto"/>
              <w:rPr>
                <w:rFonts w:eastAsia="Malgun Gothic"/>
                <w:sz w:val="18"/>
                <w:szCs w:val="18"/>
                <w:lang w:eastAsia="zh-CN"/>
              </w:rPr>
            </w:pPr>
            <w:r w:rsidRPr="00A80131">
              <w:rPr>
                <w:sz w:val="18"/>
                <w:szCs w:val="18"/>
                <w:lang w:val="en-US"/>
              </w:rPr>
              <w:t>1Rx</w:t>
            </w:r>
          </w:p>
        </w:tc>
      </w:tr>
      <w:tr w:rsidR="00A80131" w:rsidRPr="00A80131" w14:paraId="072C43A1" w14:textId="77777777" w:rsidTr="00A80131">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FC291B" w14:textId="77777777" w:rsidR="00A80131" w:rsidRPr="00A80131" w:rsidRDefault="00A80131" w:rsidP="003515E4">
            <w:pPr>
              <w:spacing w:after="0"/>
              <w:rPr>
                <w:rFonts w:eastAsia="Times New Roman"/>
                <w:sz w:val="18"/>
                <w:szCs w:val="18"/>
                <w:lang w:eastAsia="ko-KR"/>
              </w:rPr>
            </w:pPr>
            <w:r w:rsidRPr="00A80131">
              <w:rPr>
                <w:sz w:val="18"/>
                <w:szCs w:val="18"/>
                <w:lang w:val="en-US"/>
              </w:rPr>
              <w:t>Antenna configuration at UE</w:t>
            </w:r>
          </w:p>
        </w:tc>
        <w:tc>
          <w:tcPr>
            <w:tcW w:w="510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C1C195" w14:textId="77777777" w:rsidR="00A80131" w:rsidRPr="00A80131" w:rsidRDefault="00A80131" w:rsidP="003515E4">
            <w:pPr>
              <w:tabs>
                <w:tab w:val="left" w:pos="0"/>
              </w:tabs>
              <w:spacing w:after="0" w:line="276" w:lineRule="auto"/>
              <w:rPr>
                <w:rFonts w:eastAsia="Malgun Gothic"/>
                <w:sz w:val="18"/>
                <w:szCs w:val="18"/>
                <w:lang w:eastAsia="zh-CN"/>
              </w:rPr>
            </w:pPr>
            <w:r w:rsidRPr="00A80131">
              <w:rPr>
                <w:sz w:val="18"/>
                <w:szCs w:val="18"/>
                <w:lang w:val="en-US"/>
              </w:rPr>
              <w:t>1Tx</w:t>
            </w:r>
          </w:p>
        </w:tc>
      </w:tr>
      <w:tr w:rsidR="00A80131" w:rsidRPr="00A80131" w14:paraId="5F14D901" w14:textId="77777777" w:rsidTr="00A80131">
        <w:trPr>
          <w:trHeight w:val="147"/>
          <w:jc w:val="center"/>
        </w:trPr>
        <w:tc>
          <w:tcPr>
            <w:tcW w:w="310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482B2A70" w14:textId="77777777" w:rsidR="00A80131" w:rsidRPr="00A80131" w:rsidRDefault="00A80131" w:rsidP="003515E4">
            <w:pPr>
              <w:spacing w:after="0"/>
              <w:rPr>
                <w:sz w:val="18"/>
                <w:szCs w:val="18"/>
                <w:lang w:val="en-US" w:eastAsia="ja-JP"/>
              </w:rPr>
            </w:pPr>
            <w:r w:rsidRPr="00A80131">
              <w:rPr>
                <w:rFonts w:hint="eastAsia"/>
                <w:sz w:val="18"/>
                <w:szCs w:val="18"/>
                <w:lang w:val="en-US" w:eastAsia="ja-JP"/>
              </w:rPr>
              <w:t>I</w:t>
            </w:r>
            <w:r w:rsidRPr="00A80131">
              <w:rPr>
                <w:sz w:val="18"/>
                <w:szCs w:val="18"/>
                <w:lang w:val="en-US" w:eastAsia="ja-JP"/>
              </w:rPr>
              <w:t xml:space="preserve">mpairment </w:t>
            </w:r>
          </w:p>
        </w:tc>
        <w:tc>
          <w:tcPr>
            <w:tcW w:w="5103"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3B07F84F" w14:textId="77777777" w:rsidR="00A80131" w:rsidRPr="00A80131" w:rsidRDefault="00A80131" w:rsidP="003515E4">
            <w:pPr>
              <w:tabs>
                <w:tab w:val="left" w:pos="0"/>
              </w:tabs>
              <w:spacing w:after="0" w:line="276" w:lineRule="auto"/>
              <w:rPr>
                <w:sz w:val="18"/>
                <w:szCs w:val="18"/>
              </w:rPr>
            </w:pPr>
            <w:r w:rsidRPr="00A80131">
              <w:rPr>
                <w:sz w:val="18"/>
                <w:szCs w:val="18"/>
                <w:lang w:eastAsia="ja-JP"/>
              </w:rPr>
              <w:t xml:space="preserve">Timing offset: </w:t>
            </w:r>
            <w:r w:rsidRPr="00A80131">
              <w:rPr>
                <w:sz w:val="18"/>
                <w:szCs w:val="18"/>
              </w:rPr>
              <w:t xml:space="preserve">Uniform selection from </w:t>
            </w:r>
            <w:r w:rsidRPr="00A80131">
              <w:rPr>
                <w:sz w:val="18"/>
                <w:szCs w:val="18"/>
                <w:lang w:eastAsia="zh-CN"/>
              </w:rPr>
              <w:t>[-0.94us, 0.94us</w:t>
            </w:r>
            <w:r w:rsidRPr="00A80131">
              <w:rPr>
                <w:sz w:val="18"/>
                <w:szCs w:val="18"/>
              </w:rPr>
              <w:t>]</w:t>
            </w:r>
          </w:p>
          <w:p w14:paraId="3BCDBE93" w14:textId="77777777" w:rsidR="00A80131" w:rsidRPr="00A80131" w:rsidRDefault="00A80131" w:rsidP="003515E4">
            <w:pPr>
              <w:tabs>
                <w:tab w:val="left" w:pos="0"/>
              </w:tabs>
              <w:spacing w:after="0" w:line="276" w:lineRule="auto"/>
              <w:rPr>
                <w:sz w:val="18"/>
                <w:szCs w:val="18"/>
                <w:lang w:val="en-US" w:eastAsia="ja-JP"/>
              </w:rPr>
            </w:pPr>
            <w:r w:rsidRPr="00A80131">
              <w:rPr>
                <w:sz w:val="18"/>
                <w:szCs w:val="18"/>
                <w:lang w:eastAsia="ja-JP"/>
              </w:rPr>
              <w:t xml:space="preserve">Frequency offset: </w:t>
            </w:r>
            <w:r w:rsidRPr="00A80131">
              <w:rPr>
                <w:sz w:val="18"/>
                <w:szCs w:val="18"/>
              </w:rPr>
              <w:t>Uniform selection from [-0.1 ppm, +0.1 ppm]</w:t>
            </w:r>
          </w:p>
        </w:tc>
      </w:tr>
    </w:tbl>
    <w:p w14:paraId="3DD5DFC5" w14:textId="77777777" w:rsidR="00A80131" w:rsidRDefault="00A80131" w:rsidP="00A80131">
      <w:pPr>
        <w:rPr>
          <w:lang w:eastAsia="ja-JP"/>
        </w:rPr>
      </w:pPr>
    </w:p>
    <w:p w14:paraId="2818C2FD" w14:textId="38A8C943" w:rsidR="00EC137D" w:rsidRDefault="00A80131" w:rsidP="00A80131">
      <w:pPr>
        <w:rPr>
          <w:lang w:eastAsia="ja-JP"/>
        </w:rPr>
      </w:pPr>
      <w:r>
        <w:rPr>
          <w:rFonts w:hint="eastAsia"/>
          <w:lang w:eastAsia="ja-JP"/>
        </w:rPr>
        <w:t>The simulation result</w:t>
      </w:r>
      <w:r w:rsidR="00EC137D">
        <w:rPr>
          <w:rFonts w:hint="eastAsia"/>
          <w:lang w:eastAsia="ja-JP"/>
        </w:rPr>
        <w:t>s for 1 PRB and 2 PRBs</w:t>
      </w:r>
      <w:r>
        <w:rPr>
          <w:rFonts w:hint="eastAsia"/>
          <w:lang w:eastAsia="ja-JP"/>
        </w:rPr>
        <w:t xml:space="preserve"> </w:t>
      </w:r>
      <w:r w:rsidR="00EC137D">
        <w:rPr>
          <w:rFonts w:hint="eastAsia"/>
          <w:lang w:eastAsia="ja-JP"/>
        </w:rPr>
        <w:t>are</w:t>
      </w:r>
      <w:r>
        <w:rPr>
          <w:rFonts w:hint="eastAsia"/>
          <w:lang w:eastAsia="ja-JP"/>
        </w:rPr>
        <w:t xml:space="preserve"> shown in</w:t>
      </w:r>
      <w:r w:rsidR="00EC137D">
        <w:rPr>
          <w:rFonts w:hint="eastAsia"/>
          <w:lang w:eastAsia="ja-JP"/>
        </w:rPr>
        <w:t xml:space="preserve"> </w:t>
      </w:r>
      <w:r w:rsidR="00EC137D">
        <w:rPr>
          <w:lang w:eastAsia="ja-JP"/>
        </w:rPr>
        <w:fldChar w:fldCharType="begin"/>
      </w:r>
      <w:r w:rsidR="00EC137D">
        <w:rPr>
          <w:lang w:eastAsia="ja-JP"/>
        </w:rPr>
        <w:instrText xml:space="preserve"> </w:instrText>
      </w:r>
      <w:r w:rsidR="00EC137D">
        <w:rPr>
          <w:rFonts w:hint="eastAsia"/>
          <w:lang w:eastAsia="ja-JP"/>
        </w:rPr>
        <w:instrText>REF _Ref181954996</w:instrText>
      </w:r>
      <w:r w:rsidR="00EC137D">
        <w:rPr>
          <w:lang w:eastAsia="ja-JP"/>
        </w:rPr>
        <w:instrText xml:space="preserve"> </w:instrText>
      </w:r>
      <w:r w:rsidR="00EC137D">
        <w:rPr>
          <w:lang w:eastAsia="ja-JP"/>
        </w:rPr>
        <w:fldChar w:fldCharType="separate"/>
      </w:r>
      <w:r w:rsidR="00EC137D">
        <w:t xml:space="preserve">Figure </w:t>
      </w:r>
      <w:r w:rsidR="00EC137D">
        <w:rPr>
          <w:noProof/>
        </w:rPr>
        <w:t>1</w:t>
      </w:r>
      <w:r w:rsidR="00EC137D">
        <w:rPr>
          <w:lang w:eastAsia="ja-JP"/>
        </w:rPr>
        <w:fldChar w:fldCharType="end"/>
      </w:r>
      <w:r>
        <w:rPr>
          <w:rFonts w:hint="eastAsia"/>
          <w:lang w:eastAsia="ja-JP"/>
        </w:rPr>
        <w:t xml:space="preserve">. </w:t>
      </w:r>
      <w:r>
        <w:rPr>
          <w:lang w:eastAsia="ja-JP"/>
        </w:rPr>
        <w:t>R</w:t>
      </w:r>
      <w:r>
        <w:rPr>
          <w:rFonts w:hint="eastAsia"/>
          <w:lang w:eastAsia="ja-JP"/>
        </w:rPr>
        <w:t xml:space="preserve">equired SNR </w:t>
      </w:r>
      <w:r w:rsidR="00EC137D">
        <w:rPr>
          <w:rFonts w:hint="eastAsia"/>
          <w:lang w:eastAsia="ja-JP"/>
        </w:rPr>
        <w:t>for 2%</w:t>
      </w:r>
      <w:r w:rsidR="00EC137D" w:rsidRPr="00EC137D">
        <w:rPr>
          <w:rFonts w:hint="eastAsia"/>
          <w:lang w:eastAsia="ja-JP"/>
        </w:rPr>
        <w:t xml:space="preserve"> </w:t>
      </w:r>
      <w:r w:rsidR="00EC137D">
        <w:rPr>
          <w:rFonts w:hint="eastAsia"/>
          <w:lang w:eastAsia="ja-JP"/>
        </w:rPr>
        <w:t xml:space="preserve">BLER </w:t>
      </w:r>
      <w:r>
        <w:rPr>
          <w:rFonts w:hint="eastAsia"/>
          <w:lang w:eastAsia="ja-JP"/>
        </w:rPr>
        <w:t>are s</w:t>
      </w:r>
      <w:r w:rsidR="00EC137D">
        <w:rPr>
          <w:rFonts w:hint="eastAsia"/>
          <w:lang w:eastAsia="ja-JP"/>
        </w:rPr>
        <w:t>ummarized</w:t>
      </w:r>
      <w:r>
        <w:rPr>
          <w:rFonts w:hint="eastAsia"/>
          <w:lang w:eastAsia="ja-JP"/>
        </w:rPr>
        <w:t xml:space="preserve"> in</w:t>
      </w:r>
      <w:r w:rsidR="00EC137D">
        <w:rPr>
          <w:rFonts w:hint="eastAsia"/>
          <w:lang w:eastAsia="ja-JP"/>
        </w:rPr>
        <w:t xml:space="preserve"> </w:t>
      </w:r>
      <w:r w:rsidR="00EC137D">
        <w:rPr>
          <w:lang w:eastAsia="ja-JP"/>
        </w:rPr>
        <w:fldChar w:fldCharType="begin"/>
      </w:r>
      <w:r w:rsidR="00EC137D">
        <w:rPr>
          <w:lang w:eastAsia="ja-JP"/>
        </w:rPr>
        <w:instrText xml:space="preserve"> </w:instrText>
      </w:r>
      <w:r w:rsidR="00EC137D">
        <w:rPr>
          <w:rFonts w:hint="eastAsia"/>
          <w:lang w:eastAsia="ja-JP"/>
        </w:rPr>
        <w:instrText>REF _Ref181955015</w:instrText>
      </w:r>
      <w:r w:rsidR="00EC137D">
        <w:rPr>
          <w:lang w:eastAsia="ja-JP"/>
        </w:rPr>
        <w:instrText xml:space="preserve"> </w:instrText>
      </w:r>
      <w:r w:rsidR="00EC137D">
        <w:rPr>
          <w:lang w:eastAsia="ja-JP"/>
        </w:rPr>
        <w:fldChar w:fldCharType="separate"/>
      </w:r>
      <w:r w:rsidR="00EC137D">
        <w:t xml:space="preserve">Table </w:t>
      </w:r>
      <w:r w:rsidR="00EC137D">
        <w:rPr>
          <w:noProof/>
        </w:rPr>
        <w:t>2</w:t>
      </w:r>
      <w:r w:rsidR="00EC137D">
        <w:rPr>
          <w:lang w:eastAsia="ja-JP"/>
        </w:rPr>
        <w:fldChar w:fldCharType="end"/>
      </w:r>
      <w:r w:rsidR="00EC137D">
        <w:rPr>
          <w:rFonts w:hint="eastAsia"/>
          <w:lang w:eastAsia="ja-JP"/>
        </w:rPr>
        <w:t xml:space="preserve">. </w:t>
      </w:r>
    </w:p>
    <w:p w14:paraId="7160F02D" w14:textId="75E2A041" w:rsidR="00A80131" w:rsidRPr="00505671" w:rsidRDefault="00A80131" w:rsidP="00A80131">
      <w:pPr>
        <w:rPr>
          <w:lang w:eastAsia="ja-JP"/>
        </w:rPr>
      </w:pPr>
      <w:r>
        <w:rPr>
          <w:lang w:eastAsia="ja-JP"/>
        </w:rPr>
        <w:t>I</w:t>
      </w:r>
      <w:r>
        <w:rPr>
          <w:rFonts w:hint="eastAsia"/>
          <w:lang w:eastAsia="ja-JP"/>
        </w:rPr>
        <w:t>ntra-symbol pre-DFT OCC (Option 2) shows the best BLER performance. For</w:t>
      </w:r>
      <w:r w:rsidRPr="00C06D83">
        <w:rPr>
          <w:lang w:eastAsia="ja-JP"/>
        </w:rPr>
        <w:t xml:space="preserve"> inter-slot OCC</w:t>
      </w:r>
      <w:r>
        <w:rPr>
          <w:rFonts w:hint="eastAsia"/>
          <w:lang w:eastAsia="ja-JP"/>
        </w:rPr>
        <w:t xml:space="preserve"> (Option 1),</w:t>
      </w:r>
      <w:r>
        <w:rPr>
          <w:lang w:eastAsia="ja-JP"/>
        </w:rPr>
        <w:t xml:space="preserve"> </w:t>
      </w:r>
      <w:r>
        <w:rPr>
          <w:rFonts w:hint="eastAsia"/>
          <w:lang w:eastAsia="ja-JP"/>
        </w:rPr>
        <w:t>a large d</w:t>
      </w:r>
      <w:r w:rsidRPr="00C06D83">
        <w:rPr>
          <w:lang w:eastAsia="ja-JP"/>
        </w:rPr>
        <w:t xml:space="preserve">egradation due to inter-OCC interference caused by the </w:t>
      </w:r>
      <w:r>
        <w:rPr>
          <w:rFonts w:hint="eastAsia"/>
          <w:lang w:eastAsia="ja-JP"/>
        </w:rPr>
        <w:t xml:space="preserve">impairments </w:t>
      </w:r>
      <w:r w:rsidRPr="00C06D83">
        <w:rPr>
          <w:lang w:eastAsia="ja-JP"/>
        </w:rPr>
        <w:t xml:space="preserve">is seen. Degradation becomes smaller by increasing the number of repetitions because the inter-OCC interference is averaged by the repetitions. The degradation is larger for lower target BLER region. </w:t>
      </w:r>
      <w:r>
        <w:rPr>
          <w:rFonts w:hint="eastAsia"/>
          <w:lang w:eastAsia="ja-JP"/>
        </w:rPr>
        <w:t xml:space="preserve">Because the number of HARQ retransmissions would be limited due to the long propagation delay, performance in a low BLER region is important in NTN. The performance of combination (Option 3) is between intra-symbol pre-DFT OCC and inter-slot OCC. </w:t>
      </w:r>
      <w:r>
        <w:rPr>
          <w:lang w:eastAsia="ja-JP"/>
        </w:rPr>
        <w:t>W</w:t>
      </w:r>
      <w:r>
        <w:rPr>
          <w:rFonts w:hint="eastAsia"/>
          <w:lang w:eastAsia="ja-JP"/>
        </w:rPr>
        <w:t xml:space="preserve">ith 16 slots or larger, the performance degradation from intra-symbol pre-DFT OCC is less than 1 </w:t>
      </w:r>
      <w:proofErr w:type="spellStart"/>
      <w:r>
        <w:rPr>
          <w:rFonts w:hint="eastAsia"/>
          <w:lang w:eastAsia="ja-JP"/>
        </w:rPr>
        <w:t>dB</w:t>
      </w:r>
      <w:r w:rsidR="004E4C5A">
        <w:rPr>
          <w:rFonts w:hint="eastAsia"/>
          <w:lang w:eastAsia="ja-JP"/>
        </w:rPr>
        <w:t>.</w:t>
      </w:r>
      <w:proofErr w:type="spellEnd"/>
      <w:r>
        <w:rPr>
          <w:rFonts w:hint="eastAsia"/>
          <w:lang w:eastAsia="ja-JP"/>
        </w:rPr>
        <w:t xml:space="preserve"> </w:t>
      </w:r>
    </w:p>
    <w:p w14:paraId="2EEAD4B3" w14:textId="77777777" w:rsidR="00A80131" w:rsidRDefault="00A80131" w:rsidP="00A80131">
      <w:pPr>
        <w:autoSpaceDE w:val="0"/>
        <w:autoSpaceDN w:val="0"/>
        <w:adjustRightInd w:val="0"/>
        <w:snapToGrid w:val="0"/>
        <w:spacing w:beforeLines="30" w:before="72" w:line="60" w:lineRule="atLeast"/>
        <w:jc w:val="center"/>
        <w:rPr>
          <w:iCs/>
          <w:lang w:val="en-US" w:eastAsia="ja-JP"/>
        </w:rPr>
      </w:pPr>
      <w:r>
        <w:rPr>
          <w:rFonts w:hint="eastAsia"/>
          <w:iCs/>
          <w:lang w:val="en-US" w:eastAsia="ja-JP"/>
        </w:rPr>
        <w:lastRenderedPageBreak/>
        <w:t xml:space="preserve">  </w:t>
      </w:r>
      <w:r>
        <w:rPr>
          <w:iCs/>
          <w:noProof/>
          <w:lang w:val="en-US" w:eastAsia="ja-JP"/>
        </w:rPr>
        <w:drawing>
          <wp:inline distT="0" distB="0" distL="0" distR="0" wp14:anchorId="7C152780" wp14:editId="0B9145A1">
            <wp:extent cx="3018367" cy="2184610"/>
            <wp:effectExtent l="0" t="0" r="0" b="6350"/>
            <wp:docPr id="1914723857" name="図 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23857" name="図 4" descr="グラフ&#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6909" cy="2205268"/>
                    </a:xfrm>
                    <a:prstGeom prst="rect">
                      <a:avLst/>
                    </a:prstGeom>
                    <a:noFill/>
                    <a:ln>
                      <a:noFill/>
                    </a:ln>
                  </pic:spPr>
                </pic:pic>
              </a:graphicData>
            </a:graphic>
          </wp:inline>
        </w:drawing>
      </w:r>
      <w:r>
        <w:rPr>
          <w:iCs/>
          <w:noProof/>
          <w:lang w:val="en-US" w:eastAsia="ja-JP"/>
        </w:rPr>
        <w:drawing>
          <wp:inline distT="0" distB="0" distL="0" distR="0" wp14:anchorId="5D869D6B" wp14:editId="11A53FE7">
            <wp:extent cx="2921000" cy="2226071"/>
            <wp:effectExtent l="0" t="0" r="0" b="3175"/>
            <wp:docPr id="48297419"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7419" name="図 3" descr="グラフ&#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4199" cy="2251372"/>
                    </a:xfrm>
                    <a:prstGeom prst="rect">
                      <a:avLst/>
                    </a:prstGeom>
                    <a:noFill/>
                    <a:ln>
                      <a:noFill/>
                    </a:ln>
                  </pic:spPr>
                </pic:pic>
              </a:graphicData>
            </a:graphic>
          </wp:inline>
        </w:drawing>
      </w:r>
    </w:p>
    <w:p w14:paraId="01EEB5AA" w14:textId="7063AA52" w:rsidR="00A80131" w:rsidRDefault="00A80131" w:rsidP="00A80131">
      <w:pPr>
        <w:pStyle w:val="ac"/>
        <w:ind w:right="200"/>
        <w:jc w:val="center"/>
        <w:rPr>
          <w:lang w:eastAsia="ja-JP"/>
        </w:rPr>
      </w:pPr>
      <w:bookmarkStart w:id="4" w:name="_Ref181954996"/>
      <w:r>
        <w:t xml:space="preserve">Figure </w:t>
      </w:r>
      <w:r>
        <w:fldChar w:fldCharType="begin"/>
      </w:r>
      <w:r>
        <w:instrText xml:space="preserve"> SEQ Figure \* ARABIC </w:instrText>
      </w:r>
      <w:r>
        <w:fldChar w:fldCharType="separate"/>
      </w:r>
      <w:r w:rsidR="00CE006C">
        <w:rPr>
          <w:noProof/>
        </w:rPr>
        <w:t>1</w:t>
      </w:r>
      <w:r>
        <w:fldChar w:fldCharType="end"/>
      </w:r>
      <w:bookmarkEnd w:id="4"/>
      <w:r>
        <w:rPr>
          <w:rFonts w:hint="eastAsia"/>
          <w:lang w:eastAsia="ja-JP"/>
        </w:rPr>
        <w:t xml:space="preserve"> BLER performance</w:t>
      </w:r>
    </w:p>
    <w:p w14:paraId="3DBBFE0B" w14:textId="0158E13F" w:rsidR="00A80131" w:rsidRDefault="00A80131" w:rsidP="00A80131">
      <w:pPr>
        <w:pStyle w:val="ac"/>
        <w:ind w:right="200"/>
        <w:jc w:val="center"/>
        <w:rPr>
          <w:lang w:eastAsia="ja-JP"/>
        </w:rPr>
      </w:pPr>
      <w:bookmarkStart w:id="5" w:name="_Ref181955015"/>
      <w:r>
        <w:t xml:space="preserve">Table </w:t>
      </w:r>
      <w:r>
        <w:fldChar w:fldCharType="begin"/>
      </w:r>
      <w:r>
        <w:instrText xml:space="preserve"> SEQ Table \* ARABIC </w:instrText>
      </w:r>
      <w:r>
        <w:fldChar w:fldCharType="separate"/>
      </w:r>
      <w:r w:rsidR="00EC137D">
        <w:rPr>
          <w:noProof/>
        </w:rPr>
        <w:t>2</w:t>
      </w:r>
      <w:r>
        <w:fldChar w:fldCharType="end"/>
      </w:r>
      <w:bookmarkEnd w:id="5"/>
      <w:r>
        <w:rPr>
          <w:rFonts w:hint="eastAsia"/>
          <w:lang w:eastAsia="ja-JP"/>
        </w:rPr>
        <w:t xml:space="preserve"> Comparison of required SNR</w:t>
      </w:r>
      <w:r w:rsidR="00690747">
        <w:rPr>
          <w:rFonts w:hint="eastAsia"/>
          <w:lang w:eastAsia="ja-JP"/>
        </w:rPr>
        <w:t xml:space="preserve"> for VoIP</w:t>
      </w:r>
    </w:p>
    <w:tbl>
      <w:tblPr>
        <w:tblStyle w:val="afb"/>
        <w:tblW w:w="0" w:type="auto"/>
        <w:jc w:val="center"/>
        <w:tblLook w:val="04A0" w:firstRow="1" w:lastRow="0" w:firstColumn="1" w:lastColumn="0" w:noHBand="0" w:noVBand="1"/>
      </w:tblPr>
      <w:tblGrid>
        <w:gridCol w:w="1278"/>
        <w:gridCol w:w="2407"/>
        <w:gridCol w:w="2407"/>
        <w:gridCol w:w="2408"/>
      </w:tblGrid>
      <w:tr w:rsidR="00A80131" w:rsidRPr="00FA1535" w14:paraId="3F274FF3" w14:textId="77777777" w:rsidTr="003515E4">
        <w:trPr>
          <w:trHeight w:val="407"/>
          <w:jc w:val="center"/>
        </w:trPr>
        <w:tc>
          <w:tcPr>
            <w:tcW w:w="1278" w:type="dxa"/>
          </w:tcPr>
          <w:p w14:paraId="700DCA2E" w14:textId="21A14455" w:rsidR="00A80131" w:rsidRPr="00FA1535" w:rsidRDefault="00690747" w:rsidP="003515E4">
            <w:pPr>
              <w:rPr>
                <w:sz w:val="18"/>
                <w:szCs w:val="18"/>
                <w:lang w:eastAsia="ja-JP"/>
              </w:rPr>
            </w:pPr>
            <w:r>
              <w:rPr>
                <w:rFonts w:ascii="Arial Unicode MS" w:hAnsi="Arial Unicode MS" w:cs="Arial"/>
                <w:color w:val="000000" w:themeColor="dark1"/>
                <w:kern w:val="24"/>
                <w:sz w:val="18"/>
                <w:szCs w:val="18"/>
                <w:lang w:eastAsia="ja-JP"/>
              </w:rPr>
              <w:t>T</w:t>
            </w:r>
            <w:r>
              <w:rPr>
                <w:rFonts w:ascii="Arial Unicode MS" w:hAnsi="Arial Unicode MS" w:cs="Arial" w:hint="eastAsia"/>
                <w:color w:val="000000" w:themeColor="dark1"/>
                <w:kern w:val="24"/>
                <w:sz w:val="18"/>
                <w:szCs w:val="18"/>
                <w:lang w:eastAsia="ja-JP"/>
              </w:rPr>
              <w:t xml:space="preserve">arget </w:t>
            </w:r>
            <w:r w:rsidR="00A80131" w:rsidRPr="00FA1535">
              <w:rPr>
                <w:rFonts w:ascii="Arial Unicode MS" w:hAnsi="Arial Unicode MS" w:cs="Arial"/>
                <w:color w:val="000000" w:themeColor="dark1"/>
                <w:kern w:val="24"/>
                <w:sz w:val="18"/>
                <w:szCs w:val="18"/>
              </w:rPr>
              <w:t>BLER 2%</w:t>
            </w:r>
          </w:p>
        </w:tc>
        <w:tc>
          <w:tcPr>
            <w:tcW w:w="2407" w:type="dxa"/>
          </w:tcPr>
          <w:p w14:paraId="5C1243EA" w14:textId="77777777" w:rsidR="00A80131" w:rsidRPr="00FA1535" w:rsidRDefault="00A80131" w:rsidP="003515E4">
            <w:pPr>
              <w:jc w:val="center"/>
              <w:rPr>
                <w:sz w:val="18"/>
                <w:szCs w:val="18"/>
                <w:lang w:eastAsia="ja-JP"/>
              </w:rPr>
            </w:pPr>
            <w:r>
              <w:rPr>
                <w:rFonts w:ascii="Arial Unicode MS" w:hAnsi="Arial Unicode MS" w:cs="Arial" w:hint="eastAsia"/>
                <w:kern w:val="24"/>
                <w:sz w:val="18"/>
                <w:szCs w:val="18"/>
                <w:lang w:eastAsia="ja-JP"/>
              </w:rPr>
              <w:t xml:space="preserve">Option 1: </w:t>
            </w:r>
            <w:r w:rsidRPr="00FA1535">
              <w:rPr>
                <w:rFonts w:ascii="Arial Unicode MS" w:hAnsi="Arial Unicode MS" w:cs="Arial"/>
                <w:kern w:val="24"/>
                <w:sz w:val="18"/>
                <w:szCs w:val="18"/>
              </w:rPr>
              <w:t>Inter-slot OCC</w:t>
            </w:r>
          </w:p>
        </w:tc>
        <w:tc>
          <w:tcPr>
            <w:tcW w:w="2407" w:type="dxa"/>
          </w:tcPr>
          <w:p w14:paraId="43C455ED" w14:textId="77777777" w:rsidR="00A80131" w:rsidRPr="00FA1535" w:rsidRDefault="00A80131" w:rsidP="003515E4">
            <w:pPr>
              <w:jc w:val="center"/>
              <w:rPr>
                <w:sz w:val="18"/>
                <w:szCs w:val="18"/>
                <w:lang w:eastAsia="ja-JP"/>
              </w:rPr>
            </w:pPr>
            <w:r>
              <w:rPr>
                <w:rFonts w:ascii="Arial Unicode MS" w:hAnsi="Arial Unicode MS" w:cs="Arial" w:hint="eastAsia"/>
                <w:kern w:val="24"/>
                <w:sz w:val="18"/>
                <w:szCs w:val="18"/>
                <w:lang w:eastAsia="ja-JP"/>
              </w:rPr>
              <w:t xml:space="preserve">Option 2: </w:t>
            </w:r>
            <w:r w:rsidRPr="00FA1535">
              <w:rPr>
                <w:rFonts w:ascii="Arial Unicode MS" w:hAnsi="Arial Unicode MS" w:cs="Arial"/>
                <w:kern w:val="24"/>
                <w:sz w:val="18"/>
                <w:szCs w:val="18"/>
              </w:rPr>
              <w:t xml:space="preserve">Intra-symbol </w:t>
            </w:r>
            <w:r>
              <w:rPr>
                <w:rFonts w:ascii="Arial Unicode MS" w:hAnsi="Arial Unicode MS" w:cs="Arial"/>
                <w:kern w:val="24"/>
                <w:sz w:val="18"/>
                <w:szCs w:val="18"/>
              </w:rPr>
              <w:br/>
            </w:r>
            <w:r>
              <w:rPr>
                <w:rFonts w:ascii="Arial Unicode MS" w:hAnsi="Arial Unicode MS" w:cs="Arial" w:hint="eastAsia"/>
                <w:kern w:val="24"/>
                <w:sz w:val="18"/>
                <w:szCs w:val="18"/>
                <w:lang w:eastAsia="ja-JP"/>
              </w:rPr>
              <w:t xml:space="preserve">pre-DFT </w:t>
            </w:r>
            <w:r w:rsidRPr="00FA1535">
              <w:rPr>
                <w:rFonts w:ascii="Arial Unicode MS" w:hAnsi="Arial Unicode MS" w:cs="Arial"/>
                <w:kern w:val="24"/>
                <w:sz w:val="18"/>
                <w:szCs w:val="18"/>
              </w:rPr>
              <w:t>OCC</w:t>
            </w:r>
          </w:p>
        </w:tc>
        <w:tc>
          <w:tcPr>
            <w:tcW w:w="2408" w:type="dxa"/>
          </w:tcPr>
          <w:p w14:paraId="5E2150D8" w14:textId="77777777" w:rsidR="00A80131" w:rsidRPr="00FA1535" w:rsidRDefault="00A80131" w:rsidP="003515E4">
            <w:pPr>
              <w:jc w:val="center"/>
              <w:rPr>
                <w:sz w:val="18"/>
                <w:szCs w:val="18"/>
                <w:lang w:eastAsia="ja-JP"/>
              </w:rPr>
            </w:pPr>
            <w:r>
              <w:rPr>
                <w:rFonts w:ascii="Arial Unicode MS" w:hAnsi="Arial Unicode MS" w:cs="Arial" w:hint="eastAsia"/>
                <w:kern w:val="24"/>
                <w:sz w:val="18"/>
                <w:szCs w:val="18"/>
                <w:lang w:eastAsia="ja-JP"/>
              </w:rPr>
              <w:t xml:space="preserve">Option 3: </w:t>
            </w:r>
            <w:r w:rsidRPr="00FA1535">
              <w:rPr>
                <w:rFonts w:ascii="Arial Unicode MS" w:hAnsi="Arial Unicode MS" w:cs="Arial"/>
                <w:kern w:val="24"/>
                <w:sz w:val="18"/>
                <w:szCs w:val="18"/>
              </w:rPr>
              <w:t>Combination</w:t>
            </w:r>
          </w:p>
        </w:tc>
      </w:tr>
      <w:tr w:rsidR="00A80131" w:rsidRPr="00FA1535" w14:paraId="57371A21" w14:textId="77777777" w:rsidTr="003515E4">
        <w:trPr>
          <w:trHeight w:val="770"/>
          <w:jc w:val="center"/>
        </w:trPr>
        <w:tc>
          <w:tcPr>
            <w:tcW w:w="1278" w:type="dxa"/>
          </w:tcPr>
          <w:p w14:paraId="6233032E" w14:textId="77777777" w:rsidR="00A80131" w:rsidRPr="00FA1535" w:rsidRDefault="00A80131" w:rsidP="003515E4">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1 PRB</w:t>
            </w:r>
          </w:p>
        </w:tc>
        <w:tc>
          <w:tcPr>
            <w:tcW w:w="2407" w:type="dxa"/>
          </w:tcPr>
          <w:p w14:paraId="5A0DD6BF" w14:textId="10FF9316" w:rsidR="00A80131" w:rsidRPr="00FA1535" w:rsidRDefault="00A80131" w:rsidP="003515E4">
            <w:pPr>
              <w:pStyle w:val="Web"/>
              <w:spacing w:before="0" w:beforeAutospacing="0" w:after="0" w:afterAutospacing="0"/>
              <w:rPr>
                <w:rFonts w:ascii="Arial" w:hAnsi="Arial" w:cs="Arial"/>
                <w:sz w:val="18"/>
                <w:szCs w:val="16"/>
                <w:lang w:eastAsia="ja-JP"/>
              </w:rPr>
            </w:pPr>
            <w:r w:rsidRPr="00FA1535">
              <w:rPr>
                <w:rFonts w:ascii="Arial Unicode MS" w:hAnsi="Arial Unicode MS" w:cs="Arial"/>
                <w:color w:val="FF0000"/>
                <w:kern w:val="24"/>
                <w:sz w:val="18"/>
                <w:szCs w:val="16"/>
              </w:rPr>
              <w:t xml:space="preserve">8 </w:t>
            </w:r>
            <w:proofErr w:type="gramStart"/>
            <w:r w:rsidRPr="00FA1535">
              <w:rPr>
                <w:rFonts w:ascii="Arial Unicode MS" w:hAnsi="Arial Unicode MS" w:cs="Arial"/>
                <w:color w:val="FF0000"/>
                <w:kern w:val="24"/>
                <w:sz w:val="18"/>
                <w:szCs w:val="16"/>
              </w:rPr>
              <w:t>slots  :</w:t>
            </w:r>
            <w:proofErr w:type="gramEnd"/>
            <w:r w:rsidRPr="00FA1535">
              <w:rPr>
                <w:rFonts w:ascii="Arial Unicode MS" w:hAnsi="Arial Unicode MS" w:cs="Arial"/>
                <w:color w:val="FF0000"/>
                <w:kern w:val="24"/>
                <w:sz w:val="18"/>
                <w:szCs w:val="16"/>
              </w:rPr>
              <w:t xml:space="preserve">  8</w:t>
            </w:r>
            <w:r w:rsidR="004E4C5A">
              <w:rPr>
                <w:rFonts w:ascii="Arial Unicode MS" w:hAnsi="Arial Unicode MS" w:cs="Arial" w:hint="eastAsia"/>
                <w:color w:val="FF0000"/>
                <w:kern w:val="24"/>
                <w:sz w:val="18"/>
                <w:szCs w:val="16"/>
                <w:lang w:eastAsia="ja-JP"/>
              </w:rPr>
              <w:t>.0</w:t>
            </w:r>
            <w:r w:rsidRPr="00FA1535">
              <w:rPr>
                <w:rFonts w:ascii="Arial Unicode MS" w:hAnsi="Arial Unicode MS" w:cs="Arial"/>
                <w:color w:val="FF0000"/>
                <w:kern w:val="24"/>
                <w:sz w:val="18"/>
                <w:szCs w:val="16"/>
              </w:rPr>
              <w:t xml:space="preserve"> dB</w:t>
            </w:r>
          </w:p>
          <w:p w14:paraId="5FF451D3" w14:textId="08835288" w:rsidR="00A80131" w:rsidRPr="00FA1535" w:rsidRDefault="00A80131" w:rsidP="003515E4">
            <w:pPr>
              <w:pStyle w:val="Web"/>
              <w:spacing w:before="0" w:beforeAutospacing="0" w:after="0" w:afterAutospacing="0"/>
              <w:rPr>
                <w:rFonts w:ascii="Arial" w:hAnsi="Arial" w:cs="Arial"/>
                <w:sz w:val="18"/>
                <w:szCs w:val="16"/>
              </w:rPr>
            </w:pPr>
            <w:r w:rsidRPr="00FA1535">
              <w:rPr>
                <w:rFonts w:ascii="Arial Unicode MS" w:hAnsi="Arial Unicode MS" w:cs="Arial"/>
                <w:color w:val="FF0000"/>
                <w:kern w:val="24"/>
                <w:sz w:val="18"/>
                <w:szCs w:val="16"/>
              </w:rPr>
              <w:t>16 slots:  0</w:t>
            </w:r>
            <w:r w:rsidR="004E4C5A">
              <w:rPr>
                <w:rFonts w:ascii="Arial Unicode MS" w:hAnsi="Arial Unicode MS" w:cs="Arial" w:hint="eastAsia"/>
                <w:color w:val="FF0000"/>
                <w:kern w:val="24"/>
                <w:sz w:val="18"/>
                <w:szCs w:val="16"/>
                <w:lang w:eastAsia="ja-JP"/>
              </w:rPr>
              <w:t>.0</w:t>
            </w:r>
            <w:r w:rsidRPr="00FA1535">
              <w:rPr>
                <w:rFonts w:ascii="Arial Unicode MS" w:hAnsi="Arial Unicode MS" w:cs="Arial"/>
                <w:color w:val="FF0000"/>
                <w:kern w:val="24"/>
                <w:sz w:val="18"/>
                <w:szCs w:val="16"/>
              </w:rPr>
              <w:t xml:space="preserve"> dB</w:t>
            </w:r>
          </w:p>
          <w:p w14:paraId="3AF3EFD5" w14:textId="77777777" w:rsidR="00A80131" w:rsidRPr="00FA1535" w:rsidRDefault="00A80131" w:rsidP="003515E4">
            <w:pPr>
              <w:pStyle w:val="Web"/>
              <w:spacing w:before="0" w:beforeAutospacing="0" w:after="0" w:afterAutospacing="0"/>
              <w:rPr>
                <w:rFonts w:ascii="Arial Unicode MS" w:hAnsi="Arial Unicode MS" w:cs="Arial"/>
                <w:color w:val="FF0000"/>
                <w:kern w:val="24"/>
                <w:sz w:val="18"/>
                <w:szCs w:val="16"/>
              </w:rPr>
            </w:pPr>
            <w:r w:rsidRPr="00FA1535">
              <w:rPr>
                <w:rFonts w:ascii="Arial Unicode MS" w:hAnsi="Arial Unicode MS" w:cs="Arial"/>
                <w:color w:val="FF0000"/>
                <w:kern w:val="24"/>
                <w:sz w:val="18"/>
                <w:szCs w:val="16"/>
              </w:rPr>
              <w:t>20 slots: -1.8 dB</w:t>
            </w:r>
          </w:p>
        </w:tc>
        <w:tc>
          <w:tcPr>
            <w:tcW w:w="2407" w:type="dxa"/>
          </w:tcPr>
          <w:p w14:paraId="3B449299" w14:textId="77777777" w:rsidR="00A80131" w:rsidRPr="00FA1535" w:rsidRDefault="00A80131" w:rsidP="003515E4">
            <w:pPr>
              <w:pStyle w:val="Web"/>
              <w:spacing w:before="0" w:beforeAutospacing="0" w:after="0" w:afterAutospacing="0"/>
              <w:rPr>
                <w:rFonts w:ascii="Arial" w:hAnsi="Arial" w:cs="Arial"/>
                <w:sz w:val="18"/>
                <w:szCs w:val="16"/>
              </w:rPr>
            </w:pPr>
            <w:r w:rsidRPr="00FA1535">
              <w:rPr>
                <w:rFonts w:ascii="Arial Unicode MS" w:hAnsi="Arial Unicode MS" w:cs="Arial"/>
                <w:color w:val="000000" w:themeColor="text1"/>
                <w:kern w:val="24"/>
                <w:sz w:val="18"/>
                <w:szCs w:val="16"/>
              </w:rPr>
              <w:t xml:space="preserve">8 </w:t>
            </w:r>
            <w:proofErr w:type="gramStart"/>
            <w:r w:rsidRPr="00FA1535">
              <w:rPr>
                <w:rFonts w:ascii="Arial Unicode MS" w:hAnsi="Arial Unicode MS" w:cs="Arial"/>
                <w:color w:val="000000" w:themeColor="text1"/>
                <w:kern w:val="24"/>
                <w:sz w:val="18"/>
                <w:szCs w:val="16"/>
              </w:rPr>
              <w:t>slots  :</w:t>
            </w:r>
            <w:proofErr w:type="gramEnd"/>
            <w:r w:rsidRPr="00FA1535">
              <w:rPr>
                <w:rFonts w:ascii="Arial Unicode MS" w:hAnsi="Arial Unicode MS" w:cs="Arial"/>
                <w:color w:val="000000" w:themeColor="text1"/>
                <w:kern w:val="24"/>
                <w:sz w:val="18"/>
                <w:szCs w:val="16"/>
              </w:rPr>
              <w:t xml:space="preserve"> 2.4 dB</w:t>
            </w:r>
          </w:p>
          <w:p w14:paraId="50B8D7B7" w14:textId="77777777" w:rsidR="00A80131" w:rsidRDefault="00A80131" w:rsidP="003515E4">
            <w:pPr>
              <w:pStyle w:val="Web"/>
              <w:spacing w:before="0" w:beforeAutospacing="0" w:after="0" w:afterAutospacing="0"/>
              <w:rPr>
                <w:rFonts w:ascii="Arial Unicode MS" w:hAnsi="Arial Unicode MS" w:cs="Arial"/>
                <w:color w:val="000000" w:themeColor="dark1"/>
                <w:kern w:val="24"/>
                <w:sz w:val="18"/>
                <w:szCs w:val="16"/>
                <w:lang w:eastAsia="ja-JP"/>
              </w:rPr>
            </w:pPr>
            <w:r w:rsidRPr="00FA1535">
              <w:rPr>
                <w:rFonts w:ascii="Arial Unicode MS" w:hAnsi="Arial Unicode MS" w:cs="Arial"/>
                <w:color w:val="000000" w:themeColor="dark1"/>
                <w:kern w:val="24"/>
                <w:sz w:val="18"/>
                <w:szCs w:val="16"/>
                <w:lang w:eastAsia="ja-JP"/>
              </w:rPr>
              <w:t>16 slots: -1.7 dB</w:t>
            </w:r>
          </w:p>
          <w:p w14:paraId="5E38630B" w14:textId="77777777" w:rsidR="00A80131" w:rsidRPr="00FA1535" w:rsidRDefault="00A80131" w:rsidP="003515E4">
            <w:pPr>
              <w:pStyle w:val="Web"/>
              <w:spacing w:before="0" w:beforeAutospacing="0" w:after="0" w:afterAutospacing="0"/>
              <w:rPr>
                <w:rFonts w:ascii="Arial Unicode MS" w:hAnsi="Arial Unicode MS" w:cs="Arial"/>
                <w:color w:val="000000" w:themeColor="dark1"/>
                <w:kern w:val="24"/>
                <w:sz w:val="18"/>
                <w:szCs w:val="16"/>
                <w:lang w:eastAsia="ja-JP"/>
              </w:rPr>
            </w:pPr>
            <w:r w:rsidRPr="00FA1535">
              <w:rPr>
                <w:rFonts w:ascii="Arial Unicode MS" w:hAnsi="Arial Unicode MS" w:cs="Arial"/>
                <w:color w:val="000000" w:themeColor="dark1"/>
                <w:kern w:val="24"/>
                <w:sz w:val="18"/>
                <w:szCs w:val="16"/>
                <w:lang w:eastAsia="ja-JP"/>
              </w:rPr>
              <w:t>20 slots: -3.0 dB</w:t>
            </w:r>
          </w:p>
        </w:tc>
        <w:tc>
          <w:tcPr>
            <w:tcW w:w="2408" w:type="dxa"/>
          </w:tcPr>
          <w:p w14:paraId="343C757D" w14:textId="77777777" w:rsidR="00A80131" w:rsidRDefault="00A80131" w:rsidP="003515E4">
            <w:pPr>
              <w:pStyle w:val="Web"/>
              <w:spacing w:before="0" w:beforeAutospacing="0" w:after="0" w:afterAutospacing="0"/>
              <w:rPr>
                <w:rFonts w:ascii="Arial Unicode MS" w:hAnsi="Arial Unicode MS" w:cs="Arial"/>
                <w:color w:val="FF0000"/>
                <w:kern w:val="24"/>
                <w:sz w:val="18"/>
                <w:szCs w:val="16"/>
              </w:rPr>
            </w:pPr>
            <w:r w:rsidRPr="00FA1535">
              <w:rPr>
                <w:rFonts w:ascii="Arial Unicode MS" w:hAnsi="Arial Unicode MS" w:cs="Arial"/>
                <w:color w:val="FF0000"/>
                <w:kern w:val="24"/>
                <w:sz w:val="18"/>
                <w:szCs w:val="16"/>
              </w:rPr>
              <w:t xml:space="preserve">8 </w:t>
            </w:r>
            <w:proofErr w:type="gramStart"/>
            <w:r w:rsidRPr="00FA1535">
              <w:rPr>
                <w:rFonts w:ascii="Arial Unicode MS" w:hAnsi="Arial Unicode MS" w:cs="Arial"/>
                <w:color w:val="FF0000"/>
                <w:kern w:val="24"/>
                <w:sz w:val="18"/>
                <w:szCs w:val="16"/>
              </w:rPr>
              <w:t>slots  :</w:t>
            </w:r>
            <w:proofErr w:type="gramEnd"/>
            <w:r w:rsidRPr="00FA1535">
              <w:rPr>
                <w:rFonts w:ascii="Arial Unicode MS" w:hAnsi="Arial Unicode MS" w:cs="Arial"/>
                <w:color w:val="FF0000"/>
                <w:kern w:val="24"/>
                <w:sz w:val="18"/>
                <w:szCs w:val="16"/>
              </w:rPr>
              <w:t xml:space="preserve"> 5.8 dB</w:t>
            </w:r>
          </w:p>
          <w:p w14:paraId="0E7403BF" w14:textId="77777777" w:rsidR="00A80131" w:rsidRDefault="00A80131" w:rsidP="003515E4">
            <w:pPr>
              <w:pStyle w:val="Web"/>
              <w:spacing w:before="0" w:beforeAutospacing="0" w:after="0" w:afterAutospacing="0"/>
              <w:rPr>
                <w:rFonts w:ascii="Arial" w:hAnsi="Arial" w:cs="Arial"/>
                <w:sz w:val="18"/>
                <w:szCs w:val="16"/>
              </w:rPr>
            </w:pPr>
            <w:r w:rsidRPr="00FA1535">
              <w:rPr>
                <w:rFonts w:ascii="Arial" w:hAnsi="Arial" w:cs="Arial"/>
                <w:sz w:val="18"/>
                <w:szCs w:val="16"/>
              </w:rPr>
              <w:t>16 slots: -0.9 dB</w:t>
            </w:r>
          </w:p>
          <w:p w14:paraId="13C066DE" w14:textId="77777777" w:rsidR="00A80131" w:rsidRPr="00FA1535" w:rsidRDefault="00A80131" w:rsidP="003515E4">
            <w:pPr>
              <w:pStyle w:val="Web"/>
              <w:spacing w:before="0" w:beforeAutospacing="0" w:after="0" w:afterAutospacing="0"/>
              <w:rPr>
                <w:rFonts w:ascii="Arial Unicode MS" w:hAnsi="Arial Unicode MS" w:cs="Arial"/>
                <w:color w:val="FF0000"/>
                <w:kern w:val="24"/>
                <w:sz w:val="18"/>
                <w:szCs w:val="16"/>
                <w:lang w:eastAsia="ja-JP"/>
              </w:rPr>
            </w:pPr>
            <w:r w:rsidRPr="00FA1535">
              <w:rPr>
                <w:rFonts w:ascii="Arial" w:hAnsi="Arial" w:cs="Arial"/>
                <w:sz w:val="18"/>
                <w:szCs w:val="16"/>
                <w:lang w:val="en-GB" w:eastAsia="en-US"/>
              </w:rPr>
              <w:t>20 slots: -2.5 dB</w:t>
            </w:r>
          </w:p>
        </w:tc>
      </w:tr>
      <w:tr w:rsidR="00A80131" w:rsidRPr="00FA1535" w14:paraId="7F45C7E8" w14:textId="77777777" w:rsidTr="003515E4">
        <w:trPr>
          <w:trHeight w:val="770"/>
          <w:jc w:val="center"/>
        </w:trPr>
        <w:tc>
          <w:tcPr>
            <w:tcW w:w="1278" w:type="dxa"/>
          </w:tcPr>
          <w:p w14:paraId="77F248C4" w14:textId="77777777" w:rsidR="00A80131" w:rsidRDefault="00A80131" w:rsidP="003515E4">
            <w:pPr>
              <w:rPr>
                <w:rFonts w:asciiTheme="majorHAnsi" w:hAnsiTheme="majorHAnsi" w:cstheme="majorHAnsi"/>
                <w:sz w:val="18"/>
                <w:szCs w:val="18"/>
                <w:lang w:eastAsia="ja-JP"/>
              </w:rPr>
            </w:pPr>
            <w:r>
              <w:rPr>
                <w:rFonts w:asciiTheme="majorHAnsi" w:hAnsiTheme="majorHAnsi" w:cstheme="majorHAnsi" w:hint="eastAsia"/>
                <w:sz w:val="18"/>
                <w:szCs w:val="18"/>
                <w:lang w:eastAsia="ja-JP"/>
              </w:rPr>
              <w:t>2</w:t>
            </w:r>
            <w:r w:rsidRPr="00FA1535">
              <w:rPr>
                <w:rFonts w:asciiTheme="majorHAnsi" w:hAnsiTheme="majorHAnsi" w:cstheme="majorHAnsi"/>
                <w:sz w:val="18"/>
                <w:szCs w:val="18"/>
                <w:lang w:eastAsia="ja-JP"/>
              </w:rPr>
              <w:t xml:space="preserve"> PRB</w:t>
            </w:r>
          </w:p>
        </w:tc>
        <w:tc>
          <w:tcPr>
            <w:tcW w:w="2407" w:type="dxa"/>
          </w:tcPr>
          <w:p w14:paraId="24DE6CCF"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FF0000"/>
                <w:kern w:val="24"/>
                <w:sz w:val="18"/>
                <w:szCs w:val="18"/>
              </w:rPr>
              <w:t xml:space="preserve">4 </w:t>
            </w:r>
            <w:proofErr w:type="gramStart"/>
            <w:r w:rsidRPr="00FA1535">
              <w:rPr>
                <w:rFonts w:ascii="Arial Unicode MS" w:hAnsi="Arial Unicode MS" w:cs="Arial"/>
                <w:color w:val="FF0000"/>
                <w:kern w:val="24"/>
                <w:sz w:val="18"/>
                <w:szCs w:val="18"/>
              </w:rPr>
              <w:t>slots  :</w:t>
            </w:r>
            <w:proofErr w:type="gramEnd"/>
            <w:r w:rsidRPr="00FA1535">
              <w:rPr>
                <w:rFonts w:ascii="Arial Unicode MS" w:hAnsi="Arial Unicode MS" w:cs="Arial"/>
                <w:color w:val="FF0000"/>
                <w:kern w:val="24"/>
                <w:sz w:val="18"/>
                <w:szCs w:val="18"/>
              </w:rPr>
              <w:t xml:space="preserve"> not </w:t>
            </w:r>
            <w:proofErr w:type="spellStart"/>
            <w:r w:rsidRPr="00FA1535">
              <w:rPr>
                <w:rFonts w:ascii="Arial Unicode MS" w:hAnsi="Arial Unicode MS" w:cs="Arial"/>
                <w:color w:val="FF0000"/>
                <w:kern w:val="24"/>
                <w:sz w:val="18"/>
                <w:szCs w:val="18"/>
              </w:rPr>
              <w:t>achived</w:t>
            </w:r>
            <w:proofErr w:type="spellEnd"/>
          </w:p>
          <w:p w14:paraId="0401005E"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FF0000"/>
                <w:kern w:val="24"/>
                <w:sz w:val="18"/>
                <w:szCs w:val="18"/>
              </w:rPr>
              <w:t xml:space="preserve">8 </w:t>
            </w:r>
            <w:proofErr w:type="gramStart"/>
            <w:r w:rsidRPr="00FA1535">
              <w:rPr>
                <w:rFonts w:ascii="Arial Unicode MS" w:hAnsi="Arial Unicode MS" w:cs="Arial"/>
                <w:color w:val="FF0000"/>
                <w:kern w:val="24"/>
                <w:sz w:val="18"/>
                <w:szCs w:val="18"/>
              </w:rPr>
              <w:t>slots  :</w:t>
            </w:r>
            <w:proofErr w:type="gramEnd"/>
            <w:r w:rsidRPr="00FA1535">
              <w:rPr>
                <w:rFonts w:ascii="Arial Unicode MS" w:hAnsi="Arial Unicode MS" w:cs="Arial"/>
                <w:color w:val="FF0000"/>
                <w:kern w:val="24"/>
                <w:sz w:val="18"/>
                <w:szCs w:val="18"/>
              </w:rPr>
              <w:t xml:space="preserve">  1.9 dB</w:t>
            </w:r>
          </w:p>
          <w:p w14:paraId="3577CE58"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FF0000"/>
                <w:kern w:val="24"/>
                <w:sz w:val="18"/>
                <w:szCs w:val="18"/>
              </w:rPr>
              <w:t>16 slots: -2.8 dB</w:t>
            </w:r>
          </w:p>
          <w:p w14:paraId="5033E8A6" w14:textId="77777777" w:rsidR="00A80131" w:rsidRPr="00FA1535" w:rsidRDefault="00A80131" w:rsidP="003515E4">
            <w:pPr>
              <w:pStyle w:val="Web"/>
              <w:spacing w:before="0" w:beforeAutospacing="0" w:after="0" w:afterAutospacing="0"/>
              <w:rPr>
                <w:rFonts w:ascii="Arial Unicode MS" w:hAnsi="Arial Unicode MS" w:cs="Arial"/>
                <w:color w:val="FF0000"/>
                <w:kern w:val="24"/>
                <w:sz w:val="18"/>
                <w:szCs w:val="16"/>
              </w:rPr>
            </w:pPr>
            <w:r w:rsidRPr="00FA1535">
              <w:rPr>
                <w:rFonts w:ascii="Arial Unicode MS" w:hAnsi="Arial Unicode MS" w:cs="Arial"/>
                <w:color w:val="FF0000"/>
                <w:kern w:val="24"/>
                <w:sz w:val="18"/>
                <w:szCs w:val="18"/>
              </w:rPr>
              <w:t>20 slots: -4.4 dB</w:t>
            </w:r>
          </w:p>
        </w:tc>
        <w:tc>
          <w:tcPr>
            <w:tcW w:w="2407" w:type="dxa"/>
          </w:tcPr>
          <w:p w14:paraId="72710A9C"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000000" w:themeColor="dark1"/>
                <w:kern w:val="24"/>
                <w:sz w:val="18"/>
                <w:szCs w:val="18"/>
              </w:rPr>
              <w:t xml:space="preserve">4 </w:t>
            </w:r>
            <w:proofErr w:type="gramStart"/>
            <w:r w:rsidRPr="00FA1535">
              <w:rPr>
                <w:rFonts w:ascii="Arial Unicode MS" w:hAnsi="Arial Unicode MS" w:cs="Arial"/>
                <w:color w:val="000000" w:themeColor="dark1"/>
                <w:kern w:val="24"/>
                <w:sz w:val="18"/>
                <w:szCs w:val="18"/>
              </w:rPr>
              <w:t>slots  :</w:t>
            </w:r>
            <w:proofErr w:type="gramEnd"/>
            <w:r w:rsidRPr="00FA1535">
              <w:rPr>
                <w:rFonts w:ascii="Arial Unicode MS" w:hAnsi="Arial Unicode MS" w:cs="Arial"/>
                <w:color w:val="000000" w:themeColor="dark1"/>
                <w:kern w:val="24"/>
                <w:sz w:val="18"/>
                <w:szCs w:val="18"/>
              </w:rPr>
              <w:t xml:space="preserve"> </w:t>
            </w:r>
            <w:r w:rsidRPr="00FA1535">
              <w:rPr>
                <w:rFonts w:ascii="Arial Unicode MS" w:hAnsi="Arial Unicode MS" w:cs="Arial"/>
                <w:color w:val="000000" w:themeColor="text1"/>
                <w:kern w:val="24"/>
                <w:sz w:val="18"/>
                <w:szCs w:val="18"/>
              </w:rPr>
              <w:t>3.6 dB</w:t>
            </w:r>
          </w:p>
          <w:p w14:paraId="75B0E87F"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000000" w:themeColor="text1"/>
                <w:kern w:val="24"/>
                <w:sz w:val="18"/>
                <w:szCs w:val="18"/>
              </w:rPr>
              <w:t xml:space="preserve">8 </w:t>
            </w:r>
            <w:proofErr w:type="gramStart"/>
            <w:r w:rsidRPr="00FA1535">
              <w:rPr>
                <w:rFonts w:ascii="Arial Unicode MS" w:hAnsi="Arial Unicode MS" w:cs="Arial"/>
                <w:color w:val="000000" w:themeColor="text1"/>
                <w:kern w:val="24"/>
                <w:sz w:val="18"/>
                <w:szCs w:val="18"/>
              </w:rPr>
              <w:t>slots  :</w:t>
            </w:r>
            <w:proofErr w:type="gramEnd"/>
            <w:r w:rsidRPr="00FA1535">
              <w:rPr>
                <w:rFonts w:ascii="Arial Unicode MS" w:hAnsi="Arial Unicode MS" w:cs="Arial"/>
                <w:color w:val="000000" w:themeColor="text1"/>
                <w:kern w:val="24"/>
                <w:sz w:val="18"/>
                <w:szCs w:val="18"/>
              </w:rPr>
              <w:t xml:space="preserve"> -0.9 dB</w:t>
            </w:r>
          </w:p>
          <w:p w14:paraId="1ED44AA6"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000000" w:themeColor="dark1"/>
                <w:kern w:val="24"/>
                <w:sz w:val="18"/>
                <w:szCs w:val="18"/>
              </w:rPr>
              <w:t>16 slots: -4.4 dB</w:t>
            </w:r>
          </w:p>
          <w:p w14:paraId="5140752E" w14:textId="77777777" w:rsidR="00A80131" w:rsidRPr="00FA1535" w:rsidRDefault="00A80131" w:rsidP="003515E4">
            <w:pPr>
              <w:pStyle w:val="Web"/>
              <w:spacing w:before="0" w:beforeAutospacing="0" w:after="0" w:afterAutospacing="0"/>
              <w:rPr>
                <w:rFonts w:ascii="Arial Unicode MS" w:hAnsi="Arial Unicode MS" w:cs="Arial"/>
                <w:color w:val="000000" w:themeColor="text1"/>
                <w:kern w:val="24"/>
                <w:sz w:val="18"/>
                <w:szCs w:val="16"/>
              </w:rPr>
            </w:pPr>
            <w:r w:rsidRPr="00FA1535">
              <w:rPr>
                <w:rFonts w:ascii="Arial Unicode MS" w:hAnsi="Arial Unicode MS" w:cs="Arial"/>
                <w:color w:val="000000" w:themeColor="dark1"/>
                <w:kern w:val="24"/>
                <w:sz w:val="18"/>
                <w:szCs w:val="18"/>
              </w:rPr>
              <w:t>20 slots: -5.5 dB</w:t>
            </w:r>
          </w:p>
        </w:tc>
        <w:tc>
          <w:tcPr>
            <w:tcW w:w="2408" w:type="dxa"/>
          </w:tcPr>
          <w:p w14:paraId="30DC4C5D"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FF0000"/>
                <w:kern w:val="24"/>
                <w:sz w:val="18"/>
                <w:szCs w:val="18"/>
              </w:rPr>
              <w:t xml:space="preserve">4 </w:t>
            </w:r>
            <w:proofErr w:type="gramStart"/>
            <w:r w:rsidRPr="00FA1535">
              <w:rPr>
                <w:rFonts w:ascii="Arial Unicode MS" w:hAnsi="Arial Unicode MS" w:cs="Arial"/>
                <w:color w:val="FF0000"/>
                <w:kern w:val="24"/>
                <w:sz w:val="18"/>
                <w:szCs w:val="18"/>
              </w:rPr>
              <w:t>slots  :</w:t>
            </w:r>
            <w:proofErr w:type="gramEnd"/>
            <w:r w:rsidRPr="00FA1535">
              <w:rPr>
                <w:rFonts w:ascii="Arial Unicode MS" w:hAnsi="Arial Unicode MS" w:cs="Arial"/>
                <w:color w:val="FF0000"/>
                <w:kern w:val="24"/>
                <w:sz w:val="18"/>
                <w:szCs w:val="18"/>
              </w:rPr>
              <w:t xml:space="preserve"> not achieved</w:t>
            </w:r>
          </w:p>
          <w:p w14:paraId="0E6A5FC8"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FF0000"/>
                <w:kern w:val="24"/>
                <w:sz w:val="18"/>
                <w:szCs w:val="18"/>
              </w:rPr>
              <w:t xml:space="preserve">8 </w:t>
            </w:r>
            <w:proofErr w:type="gramStart"/>
            <w:r w:rsidRPr="00FA1535">
              <w:rPr>
                <w:rFonts w:ascii="Arial Unicode MS" w:hAnsi="Arial Unicode MS" w:cs="Arial"/>
                <w:color w:val="FF0000"/>
                <w:kern w:val="24"/>
                <w:sz w:val="18"/>
                <w:szCs w:val="18"/>
              </w:rPr>
              <w:t>slots  :</w:t>
            </w:r>
            <w:proofErr w:type="gramEnd"/>
            <w:r w:rsidRPr="00FA1535">
              <w:rPr>
                <w:rFonts w:ascii="Arial Unicode MS" w:hAnsi="Arial Unicode MS" w:cs="Arial"/>
                <w:color w:val="FF0000"/>
                <w:kern w:val="24"/>
                <w:sz w:val="18"/>
                <w:szCs w:val="18"/>
              </w:rPr>
              <w:t xml:space="preserve"> 0.8 dB</w:t>
            </w:r>
          </w:p>
          <w:p w14:paraId="21E946E3" w14:textId="77777777" w:rsidR="00A80131" w:rsidRPr="00FA1535" w:rsidRDefault="00A80131" w:rsidP="003515E4">
            <w:pPr>
              <w:pStyle w:val="Web"/>
              <w:spacing w:before="0" w:beforeAutospacing="0" w:after="0" w:afterAutospacing="0"/>
              <w:rPr>
                <w:rFonts w:ascii="Arial" w:hAnsi="Arial" w:cs="Arial"/>
                <w:sz w:val="18"/>
                <w:szCs w:val="18"/>
              </w:rPr>
            </w:pPr>
            <w:r w:rsidRPr="00FA1535">
              <w:rPr>
                <w:rFonts w:ascii="Arial Unicode MS" w:hAnsi="Arial Unicode MS" w:cs="Arial"/>
                <w:color w:val="000000" w:themeColor="dark1"/>
                <w:kern w:val="24"/>
                <w:sz w:val="18"/>
                <w:szCs w:val="18"/>
              </w:rPr>
              <w:t>16 slots: -3.5 dB</w:t>
            </w:r>
          </w:p>
          <w:p w14:paraId="0D513408" w14:textId="77777777" w:rsidR="00A80131" w:rsidRPr="00FA1535" w:rsidRDefault="00A80131" w:rsidP="003515E4">
            <w:pPr>
              <w:pStyle w:val="Web"/>
              <w:spacing w:before="0" w:beforeAutospacing="0" w:after="0" w:afterAutospacing="0"/>
              <w:rPr>
                <w:rFonts w:ascii="Arial Unicode MS" w:hAnsi="Arial Unicode MS" w:cs="Arial"/>
                <w:color w:val="FF0000"/>
                <w:kern w:val="24"/>
                <w:sz w:val="18"/>
                <w:szCs w:val="16"/>
              </w:rPr>
            </w:pPr>
            <w:r w:rsidRPr="00FA1535">
              <w:rPr>
                <w:rFonts w:ascii="Arial Unicode MS" w:hAnsi="Arial Unicode MS" w:cs="Arial"/>
                <w:color w:val="000000" w:themeColor="dark1"/>
                <w:kern w:val="24"/>
                <w:sz w:val="18"/>
                <w:szCs w:val="18"/>
              </w:rPr>
              <w:t>20 slots: -5.0 dB</w:t>
            </w:r>
          </w:p>
        </w:tc>
      </w:tr>
    </w:tbl>
    <w:p w14:paraId="3313078B" w14:textId="77777777" w:rsidR="00A80131" w:rsidRDefault="00A80131" w:rsidP="00A80131">
      <w:pPr>
        <w:jc w:val="right"/>
        <w:rPr>
          <w:lang w:eastAsia="ja-JP"/>
        </w:rPr>
      </w:pPr>
      <w:r w:rsidRPr="004F3DCD">
        <w:rPr>
          <w:color w:val="FF0000"/>
          <w:lang w:eastAsia="ja-JP"/>
        </w:rPr>
        <w:t>Red</w:t>
      </w:r>
      <w:r w:rsidRPr="00FA1535">
        <w:rPr>
          <w:lang w:eastAsia="ja-JP"/>
        </w:rPr>
        <w:t>: more than 1 dB degradation compared to intra-symbol</w:t>
      </w:r>
      <w:r>
        <w:rPr>
          <w:rFonts w:hint="eastAsia"/>
          <w:lang w:eastAsia="ja-JP"/>
        </w:rPr>
        <w:t xml:space="preserve"> pre-DFT</w:t>
      </w:r>
      <w:r w:rsidRPr="00FA1535">
        <w:rPr>
          <w:lang w:eastAsia="ja-JP"/>
        </w:rPr>
        <w:t xml:space="preserve"> OCC</w:t>
      </w:r>
    </w:p>
    <w:p w14:paraId="7B3DFAE8" w14:textId="77777777" w:rsidR="00A80131" w:rsidRDefault="00A80131" w:rsidP="004B3C98">
      <w:pPr>
        <w:rPr>
          <w:lang w:val="en-US" w:eastAsia="ja-JP"/>
        </w:rPr>
      </w:pPr>
    </w:p>
    <w:p w14:paraId="7BD11E41" w14:textId="32AE957D" w:rsidR="00A80131" w:rsidRPr="00A80131" w:rsidRDefault="00A80131" w:rsidP="004B3C98">
      <w:pPr>
        <w:rPr>
          <w:b/>
          <w:bCs/>
          <w:sz w:val="24"/>
          <w:szCs w:val="24"/>
          <w:u w:val="single"/>
          <w:lang w:val="en-US" w:eastAsia="ja-JP"/>
        </w:rPr>
      </w:pPr>
      <w:r w:rsidRPr="00A80131">
        <w:rPr>
          <w:rFonts w:hint="eastAsia"/>
          <w:b/>
          <w:bCs/>
          <w:sz w:val="24"/>
          <w:szCs w:val="24"/>
          <w:u w:val="single"/>
          <w:lang w:val="en-US" w:eastAsia="ja-JP"/>
        </w:rPr>
        <w:t xml:space="preserve">Comparison of options </w:t>
      </w:r>
    </w:p>
    <w:p w14:paraId="2121FBC1" w14:textId="59CE152F" w:rsidR="004B3C98" w:rsidRDefault="00245A6A" w:rsidP="004B3C98">
      <w:pPr>
        <w:rPr>
          <w:lang w:val="en-US" w:eastAsia="ja-JP"/>
        </w:rPr>
      </w:pPr>
      <w:r>
        <w:rPr>
          <w:lang w:val="en-US" w:eastAsia="ja-JP"/>
        </w:rPr>
        <w:t xml:space="preserve">Features for each option </w:t>
      </w:r>
      <w:r w:rsidR="00F33546">
        <w:rPr>
          <w:rFonts w:hint="eastAsia"/>
          <w:lang w:val="en-US" w:eastAsia="ja-JP"/>
        </w:rPr>
        <w:t>are</w:t>
      </w:r>
      <w:r>
        <w:rPr>
          <w:lang w:val="en-US" w:eastAsia="ja-JP"/>
        </w:rPr>
        <w:t xml:space="preserve"> discussed below. </w:t>
      </w:r>
    </w:p>
    <w:p w14:paraId="34FE4F95" w14:textId="200C9DE4" w:rsidR="004A4053" w:rsidRPr="00A80131" w:rsidRDefault="004A4053" w:rsidP="00DA5777">
      <w:pPr>
        <w:autoSpaceDE w:val="0"/>
        <w:autoSpaceDN w:val="0"/>
        <w:adjustRightInd w:val="0"/>
        <w:snapToGrid w:val="0"/>
        <w:spacing w:beforeLines="30" w:before="72" w:line="60" w:lineRule="atLeast"/>
        <w:rPr>
          <w:b/>
          <w:bCs/>
          <w:iCs/>
          <w:lang w:eastAsia="ja-JP"/>
        </w:rPr>
      </w:pPr>
      <w:r w:rsidRPr="00A80131">
        <w:rPr>
          <w:b/>
          <w:bCs/>
          <w:iCs/>
          <w:lang w:eastAsia="ja-JP"/>
        </w:rPr>
        <w:t xml:space="preserve">Option 1: </w:t>
      </w:r>
      <w:r w:rsidR="00F33546" w:rsidRPr="00A80131">
        <w:rPr>
          <w:rFonts w:hint="eastAsia"/>
          <w:b/>
          <w:bCs/>
          <w:iCs/>
          <w:lang w:eastAsia="ja-JP"/>
        </w:rPr>
        <w:t>Inter-slot time domain OCC</w:t>
      </w:r>
      <w:r w:rsidR="00E74ECF" w:rsidRPr="00A80131">
        <w:rPr>
          <w:rFonts w:hint="eastAsia"/>
          <w:b/>
          <w:bCs/>
          <w:iCs/>
          <w:lang w:eastAsia="ja-JP"/>
        </w:rPr>
        <w:t xml:space="preserve"> with length 4</w:t>
      </w:r>
    </w:p>
    <w:p w14:paraId="562D75FC" w14:textId="4730E79C" w:rsidR="00E74ECF" w:rsidRDefault="00E74ECF" w:rsidP="004A4053">
      <w:pPr>
        <w:rPr>
          <w:lang w:val="en-US" w:eastAsia="ja-JP"/>
        </w:rPr>
      </w:pPr>
      <w:r>
        <w:rPr>
          <w:rFonts w:hint="eastAsia"/>
          <w:lang w:val="en-US" w:eastAsia="ja-JP"/>
        </w:rPr>
        <w:t xml:space="preserve">Because inter-slot OCC length 2 is supported, additional complexity or spec impact is small. UCI multiplexing issue and </w:t>
      </w:r>
      <w:r w:rsidR="00646A74">
        <w:rPr>
          <w:rFonts w:hint="eastAsia"/>
          <w:lang w:val="en-US" w:eastAsia="ja-JP"/>
        </w:rPr>
        <w:t xml:space="preserve">UE behaviors for </w:t>
      </w:r>
      <w:r>
        <w:rPr>
          <w:rFonts w:hint="eastAsia"/>
          <w:lang w:val="en-US" w:eastAsia="ja-JP"/>
        </w:rPr>
        <w:t>collision with PRACH, SRS and/or measurement gap needs to be specified</w:t>
      </w:r>
      <w:r w:rsidR="00646A74">
        <w:rPr>
          <w:rFonts w:hint="eastAsia"/>
          <w:lang w:val="en-US" w:eastAsia="ja-JP"/>
        </w:rPr>
        <w:t xml:space="preserve"> as discussed in section 4</w:t>
      </w:r>
      <w:r>
        <w:rPr>
          <w:rFonts w:hint="eastAsia"/>
          <w:lang w:val="en-US" w:eastAsia="ja-JP"/>
        </w:rPr>
        <w:t xml:space="preserve">, but these are common for OCC length 2 and 4. </w:t>
      </w:r>
      <w:r w:rsidR="00646A74">
        <w:rPr>
          <w:rFonts w:hint="eastAsia"/>
          <w:lang w:val="en-US" w:eastAsia="ja-JP"/>
        </w:rPr>
        <w:t xml:space="preserve">Multiplexing UE with OCC length 4 and UE with OCC length 2 is possible. </w:t>
      </w:r>
    </w:p>
    <w:p w14:paraId="420522B2" w14:textId="594BA9A3" w:rsidR="00646A74" w:rsidRPr="00646A74" w:rsidRDefault="00646A74" w:rsidP="004A4053">
      <w:pPr>
        <w:rPr>
          <w:lang w:val="en-US" w:eastAsia="ja-JP"/>
        </w:rPr>
      </w:pPr>
      <w:r>
        <w:rPr>
          <w:rFonts w:hint="eastAsia"/>
          <w:lang w:val="en-US" w:eastAsia="ja-JP"/>
        </w:rPr>
        <w:t xml:space="preserve">A drawback is </w:t>
      </w:r>
      <w:r w:rsidR="00B347E7">
        <w:rPr>
          <w:rFonts w:hint="eastAsia"/>
          <w:lang w:val="en-US" w:eastAsia="ja-JP"/>
        </w:rPr>
        <w:t xml:space="preserve">poor </w:t>
      </w:r>
      <w:r>
        <w:rPr>
          <w:rFonts w:hint="eastAsia"/>
          <w:lang w:val="en-US" w:eastAsia="ja-JP"/>
        </w:rPr>
        <w:t xml:space="preserve">performance for </w:t>
      </w:r>
      <w:r>
        <w:rPr>
          <w:lang w:val="en-US" w:eastAsia="ja-JP"/>
        </w:rPr>
        <w:t>lower</w:t>
      </w:r>
      <w:r>
        <w:rPr>
          <w:rFonts w:hint="eastAsia"/>
          <w:lang w:val="en-US" w:eastAsia="ja-JP"/>
        </w:rPr>
        <w:t xml:space="preserve"> number of repetitions and lower target BLER due to large impact from impairment (mainly CFO). </w:t>
      </w:r>
      <w:r>
        <w:rPr>
          <w:lang w:val="en-US" w:eastAsia="ja-JP"/>
        </w:rPr>
        <w:t>T</w:t>
      </w:r>
      <w:r>
        <w:rPr>
          <w:rFonts w:hint="eastAsia"/>
          <w:lang w:val="en-US" w:eastAsia="ja-JP"/>
        </w:rPr>
        <w:t xml:space="preserve">he performance is shown in Section 3. </w:t>
      </w:r>
    </w:p>
    <w:p w14:paraId="57113F92" w14:textId="412978AE" w:rsidR="009A46EE" w:rsidRPr="00BA10D8" w:rsidRDefault="009A46EE" w:rsidP="004A4053">
      <w:pPr>
        <w:rPr>
          <w:lang w:val="en-US" w:eastAsia="ja-JP"/>
        </w:rPr>
      </w:pPr>
    </w:p>
    <w:p w14:paraId="0AA6002E" w14:textId="761426AA" w:rsidR="006568C7" w:rsidRPr="00A80131" w:rsidRDefault="00227CA3" w:rsidP="00DA5777">
      <w:pPr>
        <w:autoSpaceDE w:val="0"/>
        <w:autoSpaceDN w:val="0"/>
        <w:adjustRightInd w:val="0"/>
        <w:snapToGrid w:val="0"/>
        <w:spacing w:beforeLines="30" w:before="72" w:line="60" w:lineRule="atLeast"/>
        <w:rPr>
          <w:b/>
          <w:bCs/>
          <w:iCs/>
          <w:lang w:eastAsia="ja-JP"/>
        </w:rPr>
      </w:pPr>
      <w:r w:rsidRPr="00A80131">
        <w:rPr>
          <w:b/>
          <w:bCs/>
          <w:iCs/>
          <w:lang w:eastAsia="ja-JP"/>
        </w:rPr>
        <w:t xml:space="preserve">Option </w:t>
      </w:r>
      <w:r w:rsidR="00114BA8" w:rsidRPr="00A80131">
        <w:rPr>
          <w:rFonts w:hint="eastAsia"/>
          <w:b/>
          <w:bCs/>
          <w:iCs/>
          <w:lang w:eastAsia="ja-JP"/>
        </w:rPr>
        <w:t>2</w:t>
      </w:r>
      <w:r w:rsidRPr="00A80131">
        <w:rPr>
          <w:b/>
          <w:bCs/>
          <w:iCs/>
          <w:lang w:eastAsia="ja-JP"/>
        </w:rPr>
        <w:t xml:space="preserve">: </w:t>
      </w:r>
      <w:r w:rsidR="00F33546" w:rsidRPr="00A80131">
        <w:rPr>
          <w:rFonts w:hint="eastAsia"/>
          <w:b/>
          <w:bCs/>
          <w:iCs/>
          <w:lang w:eastAsia="ja-JP"/>
        </w:rPr>
        <w:t>Intra-symbol pre-DFT-s OCC</w:t>
      </w:r>
      <w:r w:rsidR="00FB688E" w:rsidRPr="00A80131">
        <w:rPr>
          <w:rFonts w:hint="eastAsia"/>
          <w:b/>
          <w:bCs/>
          <w:iCs/>
          <w:lang w:eastAsia="ja-JP"/>
        </w:rPr>
        <w:t xml:space="preserve"> with length 4</w:t>
      </w:r>
      <w:r w:rsidR="00F33546" w:rsidRPr="00A80131">
        <w:rPr>
          <w:rFonts w:hint="eastAsia"/>
          <w:b/>
          <w:bCs/>
          <w:iCs/>
          <w:lang w:eastAsia="ja-JP"/>
        </w:rPr>
        <w:t xml:space="preserve"> </w:t>
      </w:r>
    </w:p>
    <w:p w14:paraId="223CBA3C" w14:textId="63752DAE" w:rsidR="00764D2E" w:rsidRDefault="00764D2E" w:rsidP="00357B4D">
      <w:pPr>
        <w:autoSpaceDE w:val="0"/>
        <w:autoSpaceDN w:val="0"/>
        <w:adjustRightInd w:val="0"/>
        <w:snapToGrid w:val="0"/>
        <w:spacing w:beforeLines="30" w:before="72" w:line="60" w:lineRule="atLeast"/>
        <w:rPr>
          <w:iCs/>
          <w:lang w:eastAsia="ja-JP"/>
        </w:rPr>
      </w:pPr>
      <w:r>
        <w:rPr>
          <w:rFonts w:hint="eastAsia"/>
          <w:iCs/>
          <w:lang w:eastAsia="ja-JP"/>
        </w:rPr>
        <w:t xml:space="preserve">OCC </w:t>
      </w:r>
      <w:r w:rsidR="00892C98">
        <w:rPr>
          <w:rFonts w:hint="eastAsia"/>
          <w:iCs/>
          <w:lang w:eastAsia="ja-JP"/>
        </w:rPr>
        <w:t xml:space="preserve">with length 4 </w:t>
      </w:r>
      <w:r>
        <w:rPr>
          <w:rFonts w:hint="eastAsia"/>
          <w:iCs/>
          <w:lang w:eastAsia="ja-JP"/>
        </w:rPr>
        <w:t>i</w:t>
      </w:r>
      <w:r>
        <w:rPr>
          <w:iCs/>
          <w:lang w:eastAsia="ja-JP"/>
        </w:rPr>
        <w:t xml:space="preserve">s applied in the processing for generation of an </w:t>
      </w:r>
      <w:r w:rsidR="007F17A1">
        <w:rPr>
          <w:iCs/>
          <w:lang w:eastAsia="ja-JP"/>
        </w:rPr>
        <w:t>DFT-s-</w:t>
      </w:r>
      <w:r>
        <w:rPr>
          <w:iCs/>
          <w:lang w:eastAsia="ja-JP"/>
        </w:rPr>
        <w:t xml:space="preserve">OFDM symbol. </w:t>
      </w:r>
      <w:r w:rsidR="00646A74">
        <w:rPr>
          <w:rFonts w:hint="eastAsia"/>
          <w:iCs/>
          <w:lang w:eastAsia="ja-JP"/>
        </w:rPr>
        <w:t>This option impact</w:t>
      </w:r>
      <w:r w:rsidR="00360AAF">
        <w:rPr>
          <w:rFonts w:hint="eastAsia"/>
          <w:iCs/>
          <w:lang w:eastAsia="ja-JP"/>
        </w:rPr>
        <w:t>s</w:t>
      </w:r>
      <w:r w:rsidR="00646A74">
        <w:rPr>
          <w:rFonts w:hint="eastAsia"/>
          <w:iCs/>
          <w:lang w:eastAsia="ja-JP"/>
        </w:rPr>
        <w:t xml:space="preserve"> on </w:t>
      </w:r>
      <w:r w:rsidR="003114F2">
        <w:rPr>
          <w:rFonts w:hint="eastAsia"/>
          <w:iCs/>
          <w:lang w:eastAsia="ja-JP"/>
        </w:rPr>
        <w:t xml:space="preserve">the </w:t>
      </w:r>
      <w:r w:rsidR="00646A74">
        <w:rPr>
          <w:rFonts w:hint="eastAsia"/>
          <w:iCs/>
          <w:lang w:eastAsia="ja-JP"/>
        </w:rPr>
        <w:t xml:space="preserve">implementation of processing chain. </w:t>
      </w:r>
    </w:p>
    <w:p w14:paraId="37169CE4" w14:textId="0AAC7136"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w:t>
      </w:r>
      <w:proofErr w:type="gramStart"/>
      <w:r>
        <w:rPr>
          <w:iCs/>
          <w:lang w:eastAsia="ja-JP"/>
        </w:rPr>
        <w:t>time period</w:t>
      </w:r>
      <w:proofErr w:type="gramEnd"/>
      <w:r>
        <w:rPr>
          <w:iCs/>
          <w:lang w:eastAsia="ja-JP"/>
        </w:rPr>
        <w:t xml:space="preserve">), loss of orthogonality due to the phase rotation </w:t>
      </w:r>
      <w:r w:rsidR="00646A74">
        <w:rPr>
          <w:rFonts w:hint="eastAsia"/>
          <w:iCs/>
          <w:lang w:eastAsia="ja-JP"/>
        </w:rPr>
        <w:t>is</w:t>
      </w:r>
      <w:r>
        <w:rPr>
          <w:iCs/>
          <w:lang w:eastAsia="ja-JP"/>
        </w:rPr>
        <w:t xml:space="preserv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r w:rsidR="00FB688E">
        <w:rPr>
          <w:iCs/>
          <w:lang w:eastAsia="ja-JP"/>
        </w:rPr>
        <w:t>A</w:t>
      </w:r>
      <w:r w:rsidR="00FB688E">
        <w:rPr>
          <w:rFonts w:hint="eastAsia"/>
          <w:iCs/>
          <w:lang w:eastAsia="ja-JP"/>
        </w:rPr>
        <w:t xml:space="preserve">s shown in Section 3, this option shows the best BLER performance among options. </w:t>
      </w:r>
    </w:p>
    <w:p w14:paraId="2247BE98" w14:textId="1933CD2D" w:rsidR="00FB688E" w:rsidRDefault="00FB688E" w:rsidP="00932ECC">
      <w:pPr>
        <w:autoSpaceDE w:val="0"/>
        <w:autoSpaceDN w:val="0"/>
        <w:adjustRightInd w:val="0"/>
        <w:snapToGrid w:val="0"/>
        <w:spacing w:beforeLines="30" w:before="72" w:line="60" w:lineRule="atLeast"/>
        <w:rPr>
          <w:iCs/>
          <w:lang w:eastAsia="ja-JP"/>
        </w:rPr>
      </w:pPr>
      <w:r>
        <w:rPr>
          <w:iCs/>
          <w:lang w:eastAsia="ja-JP"/>
        </w:rPr>
        <w:t>O</w:t>
      </w:r>
      <w:r>
        <w:rPr>
          <w:rFonts w:hint="eastAsia"/>
          <w:iCs/>
          <w:lang w:eastAsia="ja-JP"/>
        </w:rPr>
        <w:t xml:space="preserve">n the other hand, multiplexing UE with OCC length 4 and UE with OCC length 2 is not possible. </w:t>
      </w:r>
    </w:p>
    <w:p w14:paraId="5592ECBC" w14:textId="77777777" w:rsidR="00892C98" w:rsidRDefault="00892C98" w:rsidP="00932ECC">
      <w:pPr>
        <w:autoSpaceDE w:val="0"/>
        <w:autoSpaceDN w:val="0"/>
        <w:adjustRightInd w:val="0"/>
        <w:snapToGrid w:val="0"/>
        <w:spacing w:beforeLines="30" w:before="72" w:line="60" w:lineRule="atLeast"/>
        <w:rPr>
          <w:iCs/>
          <w:lang w:eastAsia="ja-JP"/>
        </w:rPr>
      </w:pPr>
    </w:p>
    <w:p w14:paraId="577C80DB" w14:textId="046A2803" w:rsidR="004459E6" w:rsidRPr="00A80131" w:rsidRDefault="00FB688E" w:rsidP="001B789F">
      <w:pPr>
        <w:autoSpaceDE w:val="0"/>
        <w:autoSpaceDN w:val="0"/>
        <w:adjustRightInd w:val="0"/>
        <w:snapToGrid w:val="0"/>
        <w:spacing w:beforeLines="30" w:before="72" w:line="60" w:lineRule="atLeast"/>
        <w:rPr>
          <w:b/>
          <w:bCs/>
          <w:iCs/>
          <w:lang w:eastAsia="ja-JP"/>
        </w:rPr>
      </w:pPr>
      <w:r w:rsidRPr="00A80131">
        <w:rPr>
          <w:rFonts w:hint="eastAsia"/>
          <w:b/>
          <w:bCs/>
          <w:iCs/>
          <w:lang w:eastAsia="ja-JP"/>
        </w:rPr>
        <w:t>O</w:t>
      </w:r>
      <w:r w:rsidRPr="00A80131">
        <w:rPr>
          <w:b/>
          <w:bCs/>
          <w:iCs/>
          <w:lang w:eastAsia="ja-JP"/>
        </w:rPr>
        <w:t>p</w:t>
      </w:r>
      <w:r w:rsidRPr="00A80131">
        <w:rPr>
          <w:rFonts w:hint="eastAsia"/>
          <w:b/>
          <w:bCs/>
          <w:iCs/>
          <w:lang w:eastAsia="ja-JP"/>
        </w:rPr>
        <w:t>tion 3: combination of inter-slot OCC length 2 and intra-symbol pre-DFT OCC length 2</w:t>
      </w:r>
    </w:p>
    <w:p w14:paraId="054435C3" w14:textId="360A605D" w:rsidR="00FB688E" w:rsidRDefault="00892C98" w:rsidP="001B789F">
      <w:pPr>
        <w:autoSpaceDE w:val="0"/>
        <w:autoSpaceDN w:val="0"/>
        <w:adjustRightInd w:val="0"/>
        <w:snapToGrid w:val="0"/>
        <w:spacing w:beforeLines="30" w:before="72" w:line="60" w:lineRule="atLeast"/>
        <w:rPr>
          <w:iCs/>
          <w:lang w:eastAsia="ja-JP"/>
        </w:rPr>
      </w:pPr>
      <w:r>
        <w:rPr>
          <w:rFonts w:hint="eastAsia"/>
          <w:iCs/>
          <w:lang w:eastAsia="ja-JP"/>
        </w:rPr>
        <w:t xml:space="preserve">OCC with length 2 is applied in the processing for generation of each DFT-s-OFDM symbol in a slot. </w:t>
      </w:r>
      <w:r>
        <w:rPr>
          <w:iCs/>
          <w:lang w:eastAsia="ja-JP"/>
        </w:rPr>
        <w:t>T</w:t>
      </w:r>
      <w:r>
        <w:rPr>
          <w:rFonts w:hint="eastAsia"/>
          <w:iCs/>
          <w:lang w:eastAsia="ja-JP"/>
        </w:rPr>
        <w:t xml:space="preserve">he slot with intra-symbol OCC is repeated with applying OCC length 2. </w:t>
      </w:r>
      <w:proofErr w:type="gramStart"/>
      <w:r>
        <w:rPr>
          <w:iCs/>
          <w:lang w:eastAsia="ja-JP"/>
        </w:rPr>
        <w:t>S</w:t>
      </w:r>
      <w:r>
        <w:rPr>
          <w:rFonts w:hint="eastAsia"/>
          <w:iCs/>
          <w:lang w:eastAsia="ja-JP"/>
        </w:rPr>
        <w:t>imilar to</w:t>
      </w:r>
      <w:proofErr w:type="gramEnd"/>
      <w:r>
        <w:rPr>
          <w:rFonts w:hint="eastAsia"/>
          <w:iCs/>
          <w:lang w:eastAsia="ja-JP"/>
        </w:rPr>
        <w:t xml:space="preserve"> option 2, this option impact</w:t>
      </w:r>
      <w:r w:rsidR="003801A8">
        <w:rPr>
          <w:rFonts w:hint="eastAsia"/>
          <w:iCs/>
          <w:lang w:eastAsia="ja-JP"/>
        </w:rPr>
        <w:t>s</w:t>
      </w:r>
      <w:r>
        <w:rPr>
          <w:rFonts w:hint="eastAsia"/>
          <w:iCs/>
          <w:lang w:eastAsia="ja-JP"/>
        </w:rPr>
        <w:t xml:space="preserve"> on </w:t>
      </w:r>
      <w:r w:rsidR="003114F2">
        <w:rPr>
          <w:rFonts w:hint="eastAsia"/>
          <w:iCs/>
          <w:lang w:eastAsia="ja-JP"/>
        </w:rPr>
        <w:t xml:space="preserve">the </w:t>
      </w:r>
      <w:r>
        <w:rPr>
          <w:iCs/>
          <w:lang w:eastAsia="ja-JP"/>
        </w:rPr>
        <w:t>implantation</w:t>
      </w:r>
      <w:r>
        <w:rPr>
          <w:rFonts w:hint="eastAsia"/>
          <w:iCs/>
          <w:lang w:eastAsia="ja-JP"/>
        </w:rPr>
        <w:t xml:space="preserve"> of processing chain. On the other hand, multiplexing UE with OCC length 4 and UE with OCC length 2 is possible. </w:t>
      </w:r>
    </w:p>
    <w:p w14:paraId="5943D223" w14:textId="4B36B633" w:rsidR="00892C98" w:rsidRDefault="00892C98" w:rsidP="001B789F">
      <w:pPr>
        <w:autoSpaceDE w:val="0"/>
        <w:autoSpaceDN w:val="0"/>
        <w:adjustRightInd w:val="0"/>
        <w:snapToGrid w:val="0"/>
        <w:spacing w:beforeLines="30" w:before="72" w:line="60" w:lineRule="atLeast"/>
        <w:rPr>
          <w:iCs/>
          <w:lang w:eastAsia="ja-JP"/>
        </w:rPr>
      </w:pPr>
      <w:r>
        <w:rPr>
          <w:rFonts w:hint="eastAsia"/>
          <w:iCs/>
          <w:lang w:eastAsia="ja-JP"/>
        </w:rPr>
        <w:lastRenderedPageBreak/>
        <w:t>T</w:t>
      </w:r>
      <w:r>
        <w:rPr>
          <w:iCs/>
          <w:lang w:eastAsia="ja-JP"/>
        </w:rPr>
        <w:t>h</w:t>
      </w:r>
      <w:r>
        <w:rPr>
          <w:rFonts w:hint="eastAsia"/>
          <w:iCs/>
          <w:lang w:eastAsia="ja-JP"/>
        </w:rPr>
        <w:t xml:space="preserve">e BLER performance is better than option 1 but worse than option 2. </w:t>
      </w:r>
    </w:p>
    <w:p w14:paraId="396B4120" w14:textId="77777777" w:rsidR="00892C98" w:rsidRDefault="00892C98" w:rsidP="001B789F">
      <w:pPr>
        <w:autoSpaceDE w:val="0"/>
        <w:autoSpaceDN w:val="0"/>
        <w:adjustRightInd w:val="0"/>
        <w:snapToGrid w:val="0"/>
        <w:spacing w:beforeLines="30" w:before="72" w:line="60" w:lineRule="atLeast"/>
        <w:rPr>
          <w:iCs/>
          <w:lang w:eastAsia="ja-JP"/>
        </w:rPr>
      </w:pPr>
    </w:p>
    <w:p w14:paraId="42BCE744" w14:textId="5E192AFF"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w:t>
      </w:r>
      <w:r w:rsidR="00DC639F">
        <w:rPr>
          <w:rFonts w:hint="eastAsia"/>
          <w:iCs/>
          <w:lang w:eastAsia="ja-JP"/>
        </w:rPr>
        <w:t xml:space="preserve">above </w:t>
      </w:r>
      <w:r>
        <w:rPr>
          <w:iCs/>
          <w:lang w:eastAsia="ja-JP"/>
        </w:rPr>
        <w:t xml:space="preserve">OCC options is </w:t>
      </w:r>
      <w:r w:rsidR="00C03124">
        <w:rPr>
          <w:rFonts w:hint="eastAsia"/>
          <w:iCs/>
          <w:lang w:eastAsia="ja-JP"/>
        </w:rPr>
        <w:t>summarized</w:t>
      </w:r>
      <w:r>
        <w:rPr>
          <w:iCs/>
          <w:lang w:eastAsia="ja-JP"/>
        </w:rPr>
        <w:t xml:space="preserve">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rsidR="00EC137D">
        <w:t xml:space="preserve">Table </w:t>
      </w:r>
      <w:r w:rsidR="00EC137D">
        <w:rPr>
          <w:noProof/>
        </w:rPr>
        <w:t>3</w:t>
      </w:r>
      <w:r>
        <w:rPr>
          <w:iCs/>
          <w:lang w:eastAsia="ja-JP"/>
        </w:rPr>
        <w:fldChar w:fldCharType="end"/>
      </w:r>
      <w:r>
        <w:rPr>
          <w:iCs/>
          <w:lang w:eastAsia="ja-JP"/>
        </w:rPr>
        <w:t xml:space="preserve">. </w:t>
      </w:r>
    </w:p>
    <w:p w14:paraId="694A15D2" w14:textId="53B5DAB2" w:rsidR="002106F4" w:rsidRDefault="002106F4" w:rsidP="002106F4">
      <w:pPr>
        <w:pStyle w:val="ac"/>
        <w:jc w:val="center"/>
      </w:pPr>
      <w:bookmarkStart w:id="6" w:name="_Ref158731724"/>
      <w:r>
        <w:t xml:space="preserve">Table </w:t>
      </w:r>
      <w:r>
        <w:fldChar w:fldCharType="begin"/>
      </w:r>
      <w:r>
        <w:instrText xml:space="preserve"> SEQ Table \* ARABIC </w:instrText>
      </w:r>
      <w:r>
        <w:fldChar w:fldCharType="separate"/>
      </w:r>
      <w:r w:rsidR="00EC137D">
        <w:rPr>
          <w:noProof/>
        </w:rPr>
        <w:t>3</w:t>
      </w:r>
      <w:r>
        <w:fldChar w:fldCharType="end"/>
      </w:r>
      <w:bookmarkEnd w:id="6"/>
      <w:r>
        <w:t xml:space="preserve"> Comparison of OCC options</w:t>
      </w:r>
    </w:p>
    <w:tbl>
      <w:tblPr>
        <w:tblStyle w:val="afb"/>
        <w:tblW w:w="9629" w:type="dxa"/>
        <w:tblLook w:val="04A0" w:firstRow="1" w:lastRow="0" w:firstColumn="1" w:lastColumn="0" w:noHBand="0" w:noVBand="1"/>
      </w:tblPr>
      <w:tblGrid>
        <w:gridCol w:w="2830"/>
        <w:gridCol w:w="3399"/>
        <w:gridCol w:w="3400"/>
      </w:tblGrid>
      <w:tr w:rsidR="00DC639F" w:rsidRPr="00DC639F" w14:paraId="68E0A9B9" w14:textId="77777777" w:rsidTr="00DC639F">
        <w:trPr>
          <w:trHeight w:val="144"/>
        </w:trPr>
        <w:tc>
          <w:tcPr>
            <w:tcW w:w="2830" w:type="dxa"/>
            <w:hideMark/>
          </w:tcPr>
          <w:p w14:paraId="3B18EF4D" w14:textId="77777777" w:rsidR="00DC639F" w:rsidRPr="00DC639F" w:rsidRDefault="00DC639F" w:rsidP="00DC639F">
            <w:pPr>
              <w:rPr>
                <w:lang w:val="en-US" w:eastAsia="ja-JP"/>
              </w:rPr>
            </w:pPr>
          </w:p>
        </w:tc>
        <w:tc>
          <w:tcPr>
            <w:tcW w:w="3399" w:type="dxa"/>
            <w:hideMark/>
          </w:tcPr>
          <w:p w14:paraId="46A1280D" w14:textId="77777777" w:rsidR="00DC639F" w:rsidRPr="00DC639F" w:rsidRDefault="00DC639F" w:rsidP="00DC639F">
            <w:pPr>
              <w:jc w:val="center"/>
              <w:rPr>
                <w:lang w:val="en-US" w:eastAsia="ja-JP"/>
              </w:rPr>
            </w:pPr>
            <w:r w:rsidRPr="00DC639F">
              <w:rPr>
                <w:b/>
                <w:bCs/>
                <w:lang w:val="en-US" w:eastAsia="ja-JP"/>
              </w:rPr>
              <w:t>Pros</w:t>
            </w:r>
          </w:p>
        </w:tc>
        <w:tc>
          <w:tcPr>
            <w:tcW w:w="3400" w:type="dxa"/>
            <w:hideMark/>
          </w:tcPr>
          <w:p w14:paraId="2F8A54B6" w14:textId="3392402F" w:rsidR="00DC639F" w:rsidRPr="00DC639F" w:rsidRDefault="00DC639F" w:rsidP="00DC639F">
            <w:pPr>
              <w:ind w:left="360"/>
              <w:jc w:val="center"/>
              <w:rPr>
                <w:lang w:val="en-US" w:eastAsia="ja-JP"/>
              </w:rPr>
            </w:pPr>
            <w:r>
              <w:rPr>
                <w:rFonts w:hint="eastAsia"/>
                <w:b/>
                <w:bCs/>
                <w:lang w:val="en-US" w:eastAsia="ja-JP"/>
              </w:rPr>
              <w:t>C</w:t>
            </w:r>
            <w:r w:rsidRPr="00DC639F">
              <w:rPr>
                <w:b/>
                <w:bCs/>
                <w:lang w:val="en-US" w:eastAsia="ja-JP"/>
              </w:rPr>
              <w:t>ons</w:t>
            </w:r>
          </w:p>
        </w:tc>
      </w:tr>
      <w:tr w:rsidR="00DC639F" w:rsidRPr="00DC639F" w14:paraId="5E80E710" w14:textId="77777777" w:rsidTr="00DC639F">
        <w:trPr>
          <w:trHeight w:val="1242"/>
        </w:trPr>
        <w:tc>
          <w:tcPr>
            <w:tcW w:w="2830" w:type="dxa"/>
            <w:hideMark/>
          </w:tcPr>
          <w:p w14:paraId="0DDC15B9" w14:textId="77777777" w:rsidR="00DC639F" w:rsidRPr="00DC639F" w:rsidRDefault="00DC639F" w:rsidP="00DC639F">
            <w:pPr>
              <w:rPr>
                <w:lang w:val="en-US" w:eastAsia="ja-JP"/>
              </w:rPr>
            </w:pPr>
            <w:r w:rsidRPr="00DC639F">
              <w:rPr>
                <w:lang w:val="en-US" w:eastAsia="ja-JP"/>
              </w:rPr>
              <w:t>Inter-slot OCC with length 4</w:t>
            </w:r>
          </w:p>
        </w:tc>
        <w:tc>
          <w:tcPr>
            <w:tcW w:w="3399" w:type="dxa"/>
            <w:hideMark/>
          </w:tcPr>
          <w:p w14:paraId="4F3A02D1" w14:textId="77777777" w:rsidR="00DC639F" w:rsidRPr="00DC639F" w:rsidRDefault="00DC639F" w:rsidP="00DC639F">
            <w:pPr>
              <w:rPr>
                <w:lang w:val="en-US" w:eastAsia="ja-JP"/>
              </w:rPr>
            </w:pPr>
            <w:r w:rsidRPr="00DC639F">
              <w:rPr>
                <w:lang w:val="en-US" w:eastAsia="ja-JP"/>
              </w:rPr>
              <w:t xml:space="preserve">Because inter-slot OCC length 2 is supported, additional complexity/spec impact is small. </w:t>
            </w:r>
          </w:p>
          <w:p w14:paraId="7F8AF6FF" w14:textId="77777777" w:rsidR="00DC639F" w:rsidRPr="00DC639F" w:rsidRDefault="00DC639F" w:rsidP="00DC639F">
            <w:pPr>
              <w:rPr>
                <w:lang w:val="en-US" w:eastAsia="ja-JP"/>
              </w:rPr>
            </w:pPr>
            <w:r w:rsidRPr="00DC639F">
              <w:rPr>
                <w:lang w:val="en-US" w:eastAsia="ja-JP"/>
              </w:rPr>
              <w:t xml:space="preserve">Multiplexing with OCC length 2 and OCC length 4 is possible. </w:t>
            </w:r>
          </w:p>
        </w:tc>
        <w:tc>
          <w:tcPr>
            <w:tcW w:w="3400" w:type="dxa"/>
            <w:hideMark/>
          </w:tcPr>
          <w:p w14:paraId="11328422" w14:textId="5D6DC9D3" w:rsidR="00DC639F" w:rsidRPr="00DC639F" w:rsidRDefault="00B103F9" w:rsidP="00DC639F">
            <w:pPr>
              <w:rPr>
                <w:lang w:val="en-US" w:eastAsia="ja-JP"/>
              </w:rPr>
            </w:pPr>
            <w:r>
              <w:rPr>
                <w:rFonts w:hint="eastAsia"/>
                <w:lang w:val="en-US" w:eastAsia="ja-JP"/>
              </w:rPr>
              <w:t xml:space="preserve">Poor </w:t>
            </w:r>
            <w:r w:rsidR="00DC639F" w:rsidRPr="00DC639F">
              <w:rPr>
                <w:lang w:val="en-US" w:eastAsia="ja-JP"/>
              </w:rPr>
              <w:t>performance for lower number of repetitions and lower target BLER due to large impact from impairment (CFO)</w:t>
            </w:r>
          </w:p>
          <w:p w14:paraId="5A03CA9E" w14:textId="77777777" w:rsidR="00DC639F" w:rsidRPr="00DC639F" w:rsidRDefault="00DC639F" w:rsidP="00DC639F">
            <w:pPr>
              <w:rPr>
                <w:lang w:val="en-US" w:eastAsia="ja-JP"/>
              </w:rPr>
            </w:pPr>
            <w:r w:rsidRPr="00DC639F">
              <w:rPr>
                <w:lang w:val="en-US" w:eastAsia="ja-JP"/>
              </w:rPr>
              <w:t xml:space="preserve">Large repetitions are required for multiplexing 4 UEs with lower target BLER (e.g. 2%) </w:t>
            </w:r>
          </w:p>
        </w:tc>
      </w:tr>
      <w:tr w:rsidR="00DC639F" w:rsidRPr="00DC639F" w14:paraId="56DFFA0F" w14:textId="77777777" w:rsidTr="00DC639F">
        <w:trPr>
          <w:trHeight w:val="877"/>
        </w:trPr>
        <w:tc>
          <w:tcPr>
            <w:tcW w:w="2830" w:type="dxa"/>
            <w:hideMark/>
          </w:tcPr>
          <w:p w14:paraId="122D3E96" w14:textId="77777777" w:rsidR="00DC639F" w:rsidRPr="00DC639F" w:rsidRDefault="00DC639F" w:rsidP="00DC639F">
            <w:pPr>
              <w:rPr>
                <w:lang w:val="en-US" w:eastAsia="ja-JP"/>
              </w:rPr>
            </w:pPr>
            <w:r w:rsidRPr="00DC639F">
              <w:rPr>
                <w:lang w:val="en-US" w:eastAsia="ja-JP"/>
              </w:rPr>
              <w:t>Intra-symbol OCC with length 4</w:t>
            </w:r>
          </w:p>
        </w:tc>
        <w:tc>
          <w:tcPr>
            <w:tcW w:w="3399" w:type="dxa"/>
            <w:hideMark/>
          </w:tcPr>
          <w:p w14:paraId="6CC6B7F0" w14:textId="77777777" w:rsidR="00DC639F" w:rsidRPr="00DC639F" w:rsidRDefault="00DC639F" w:rsidP="00DC639F">
            <w:pPr>
              <w:rPr>
                <w:lang w:val="en-US" w:eastAsia="ja-JP"/>
              </w:rPr>
            </w:pPr>
            <w:r w:rsidRPr="00DC639F">
              <w:rPr>
                <w:lang w:val="en-US" w:eastAsia="ja-JP"/>
              </w:rPr>
              <w:t xml:space="preserve">Good performance. Less impact from impairment. </w:t>
            </w:r>
          </w:p>
        </w:tc>
        <w:tc>
          <w:tcPr>
            <w:tcW w:w="3400" w:type="dxa"/>
            <w:hideMark/>
          </w:tcPr>
          <w:p w14:paraId="1E8B5BEA" w14:textId="77777777" w:rsidR="00DC639F" w:rsidRPr="00DC639F" w:rsidRDefault="00DC639F" w:rsidP="00DC639F">
            <w:pPr>
              <w:rPr>
                <w:lang w:val="en-US" w:eastAsia="ja-JP"/>
              </w:rPr>
            </w:pPr>
            <w:r w:rsidRPr="00DC639F">
              <w:rPr>
                <w:lang w:val="en-US" w:eastAsia="ja-JP"/>
              </w:rPr>
              <w:t xml:space="preserve">Impact on processing chain of DFT-s-OFDM PUSCH. </w:t>
            </w:r>
          </w:p>
          <w:p w14:paraId="6351DEDF" w14:textId="77777777" w:rsidR="00DC639F" w:rsidRPr="00DC639F" w:rsidRDefault="00DC639F" w:rsidP="00DC639F">
            <w:pPr>
              <w:rPr>
                <w:lang w:val="en-US" w:eastAsia="ja-JP"/>
              </w:rPr>
            </w:pPr>
            <w:r w:rsidRPr="00DC639F">
              <w:rPr>
                <w:lang w:val="en-US" w:eastAsia="ja-JP"/>
              </w:rPr>
              <w:t xml:space="preserve">Multiplexing with OCC length 2 and OCC length 4 is not possible. </w:t>
            </w:r>
          </w:p>
        </w:tc>
      </w:tr>
      <w:tr w:rsidR="00DC639F" w:rsidRPr="00DC639F" w14:paraId="1E6386D6" w14:textId="77777777" w:rsidTr="00DC639F">
        <w:trPr>
          <w:trHeight w:val="471"/>
        </w:trPr>
        <w:tc>
          <w:tcPr>
            <w:tcW w:w="2830" w:type="dxa"/>
            <w:hideMark/>
          </w:tcPr>
          <w:p w14:paraId="6989049D" w14:textId="77777777" w:rsidR="00DC639F" w:rsidRPr="00DC639F" w:rsidRDefault="00DC639F" w:rsidP="00DC639F">
            <w:pPr>
              <w:rPr>
                <w:lang w:val="en-US" w:eastAsia="ja-JP"/>
              </w:rPr>
            </w:pPr>
            <w:r w:rsidRPr="00DC639F">
              <w:rPr>
                <w:lang w:val="en-US" w:eastAsia="ja-JP"/>
              </w:rPr>
              <w:t>Combination of inter-slot OCC 2 and intra-symbol OCC 2</w:t>
            </w:r>
          </w:p>
        </w:tc>
        <w:tc>
          <w:tcPr>
            <w:tcW w:w="3399" w:type="dxa"/>
            <w:hideMark/>
          </w:tcPr>
          <w:p w14:paraId="4882DBD8" w14:textId="77777777" w:rsidR="00DC639F" w:rsidRPr="00DC639F" w:rsidRDefault="00DC639F" w:rsidP="00DC639F">
            <w:pPr>
              <w:rPr>
                <w:lang w:val="en-US" w:eastAsia="ja-JP"/>
              </w:rPr>
            </w:pPr>
            <w:r w:rsidRPr="00DC639F">
              <w:rPr>
                <w:lang w:val="en-US" w:eastAsia="ja-JP"/>
              </w:rPr>
              <w:t xml:space="preserve">Fair performance. </w:t>
            </w:r>
          </w:p>
          <w:p w14:paraId="5F38BB05" w14:textId="77777777" w:rsidR="00DC639F" w:rsidRPr="00DC639F" w:rsidRDefault="00DC639F" w:rsidP="00DC639F">
            <w:pPr>
              <w:rPr>
                <w:lang w:val="en-US" w:eastAsia="ja-JP"/>
              </w:rPr>
            </w:pPr>
            <w:r w:rsidRPr="00DC639F">
              <w:rPr>
                <w:lang w:val="en-US" w:eastAsia="ja-JP"/>
              </w:rPr>
              <w:t xml:space="preserve">Multiplexing with OCC length 2 and OCC length 4 is possible. </w:t>
            </w:r>
          </w:p>
        </w:tc>
        <w:tc>
          <w:tcPr>
            <w:tcW w:w="3400" w:type="dxa"/>
            <w:hideMark/>
          </w:tcPr>
          <w:p w14:paraId="1E6B8895" w14:textId="77777777" w:rsidR="00DC639F" w:rsidRPr="00DC639F" w:rsidRDefault="00DC639F" w:rsidP="00DC639F">
            <w:pPr>
              <w:rPr>
                <w:lang w:val="en-US" w:eastAsia="ja-JP"/>
              </w:rPr>
            </w:pPr>
            <w:r w:rsidRPr="00DC639F">
              <w:rPr>
                <w:lang w:val="en-US" w:eastAsia="ja-JP"/>
              </w:rPr>
              <w:t xml:space="preserve">Impact on processing chain of DFT-s-OFDM PUSCH. </w:t>
            </w:r>
          </w:p>
        </w:tc>
      </w:tr>
    </w:tbl>
    <w:p w14:paraId="62A56654" w14:textId="77777777" w:rsidR="00FB6BF2" w:rsidRDefault="00FB6BF2" w:rsidP="000E649D">
      <w:pPr>
        <w:autoSpaceDE w:val="0"/>
        <w:autoSpaceDN w:val="0"/>
        <w:adjustRightInd w:val="0"/>
        <w:snapToGrid w:val="0"/>
        <w:spacing w:beforeLines="30" w:before="72" w:line="60" w:lineRule="atLeast"/>
        <w:rPr>
          <w:iCs/>
          <w:lang w:eastAsia="ja-JP"/>
        </w:rPr>
      </w:pPr>
    </w:p>
    <w:p w14:paraId="12EC3B1C" w14:textId="6351B6DD" w:rsidR="00EC137D" w:rsidRDefault="00970CE8" w:rsidP="00EC137D">
      <w:pPr>
        <w:autoSpaceDE w:val="0"/>
        <w:autoSpaceDN w:val="0"/>
        <w:adjustRightInd w:val="0"/>
        <w:snapToGrid w:val="0"/>
        <w:spacing w:beforeLines="30" w:before="72" w:line="60" w:lineRule="atLeast"/>
        <w:rPr>
          <w:iCs/>
          <w:lang w:val="en-US" w:eastAsia="ja-JP"/>
        </w:rPr>
      </w:pPr>
      <w:r>
        <w:rPr>
          <w:rFonts w:hint="eastAsia"/>
          <w:iCs/>
          <w:lang w:val="en-US" w:eastAsia="ja-JP"/>
        </w:rPr>
        <w:t>M</w:t>
      </w:r>
      <w:r w:rsidR="00EC137D" w:rsidRPr="00EC137D">
        <w:rPr>
          <w:iCs/>
          <w:lang w:val="en-US" w:eastAsia="ja-JP"/>
        </w:rPr>
        <w:t>ultiplexing with OCC length 2 and 4 is important</w:t>
      </w:r>
      <w:r w:rsidR="00EC137D">
        <w:rPr>
          <w:rFonts w:hint="eastAsia"/>
          <w:iCs/>
          <w:lang w:val="en-US" w:eastAsia="ja-JP"/>
        </w:rPr>
        <w:t xml:space="preserve"> </w:t>
      </w:r>
      <w:proofErr w:type="gramStart"/>
      <w:r w:rsidR="00EC137D">
        <w:rPr>
          <w:rFonts w:hint="eastAsia"/>
          <w:iCs/>
          <w:lang w:val="en-US" w:eastAsia="ja-JP"/>
        </w:rPr>
        <w:t xml:space="preserve">in </w:t>
      </w:r>
      <w:r w:rsidR="00EC137D">
        <w:rPr>
          <w:iCs/>
          <w:lang w:val="en-US" w:eastAsia="ja-JP"/>
        </w:rPr>
        <w:t>order to</w:t>
      </w:r>
      <w:proofErr w:type="gramEnd"/>
      <w:r w:rsidR="00EC137D">
        <w:rPr>
          <w:rFonts w:hint="eastAsia"/>
          <w:iCs/>
          <w:lang w:val="en-US" w:eastAsia="ja-JP"/>
        </w:rPr>
        <w:t xml:space="preserve"> allow </w:t>
      </w:r>
      <w:proofErr w:type="spellStart"/>
      <w:r w:rsidR="00EC137D">
        <w:rPr>
          <w:rFonts w:hint="eastAsia"/>
          <w:iCs/>
          <w:lang w:val="en-US" w:eastAsia="ja-JP"/>
        </w:rPr>
        <w:t>gNB</w:t>
      </w:r>
      <w:proofErr w:type="spellEnd"/>
      <w:r w:rsidR="00EC137D">
        <w:rPr>
          <w:rFonts w:hint="eastAsia"/>
          <w:iCs/>
          <w:lang w:val="en-US" w:eastAsia="ja-JP"/>
        </w:rPr>
        <w:t xml:space="preserve"> for a flexible scheduling</w:t>
      </w:r>
      <w:r w:rsidR="00EC137D" w:rsidRPr="00EC137D">
        <w:rPr>
          <w:iCs/>
          <w:lang w:val="en-US" w:eastAsia="ja-JP"/>
        </w:rPr>
        <w:t xml:space="preserve">. </w:t>
      </w:r>
      <w:r w:rsidR="00EC137D">
        <w:rPr>
          <w:rFonts w:hint="eastAsia"/>
          <w:iCs/>
          <w:lang w:val="en-US" w:eastAsia="ja-JP"/>
        </w:rPr>
        <w:t>C</w:t>
      </w:r>
      <w:r w:rsidR="00EC137D">
        <w:rPr>
          <w:iCs/>
          <w:lang w:val="en-US" w:eastAsia="ja-JP"/>
        </w:rPr>
        <w:t>o</w:t>
      </w:r>
      <w:r w:rsidR="00EC137D">
        <w:rPr>
          <w:rFonts w:hint="eastAsia"/>
          <w:iCs/>
          <w:lang w:val="en-US" w:eastAsia="ja-JP"/>
        </w:rPr>
        <w:t>nsidering the performance and scheduling flexibility, we support combination (Option 3)</w:t>
      </w:r>
      <w:r w:rsidR="00EC137D" w:rsidRPr="00EC137D">
        <w:rPr>
          <w:iCs/>
          <w:lang w:val="en-US" w:eastAsia="ja-JP"/>
        </w:rPr>
        <w:t>.</w:t>
      </w:r>
      <w:r w:rsidR="00EC137D">
        <w:rPr>
          <w:rFonts w:hint="eastAsia"/>
          <w:iCs/>
          <w:lang w:val="en-US" w:eastAsia="ja-JP"/>
        </w:rPr>
        <w:t xml:space="preserve"> </w:t>
      </w:r>
    </w:p>
    <w:p w14:paraId="7F7E81B7" w14:textId="30186457" w:rsidR="00EC137D" w:rsidRPr="00EC137D" w:rsidRDefault="00EC137D" w:rsidP="00EC137D">
      <w:pPr>
        <w:autoSpaceDE w:val="0"/>
        <w:autoSpaceDN w:val="0"/>
        <w:adjustRightInd w:val="0"/>
        <w:snapToGrid w:val="0"/>
        <w:spacing w:beforeLines="30" w:before="72" w:line="60" w:lineRule="atLeast"/>
        <w:rPr>
          <w:b/>
          <w:bCs/>
          <w:iCs/>
          <w:lang w:val="en-US" w:eastAsia="ja-JP"/>
        </w:rPr>
      </w:pPr>
      <w:r w:rsidRPr="00EC137D">
        <w:rPr>
          <w:rFonts w:hint="eastAsia"/>
          <w:b/>
          <w:bCs/>
          <w:iCs/>
          <w:lang w:val="en-US" w:eastAsia="ja-JP"/>
        </w:rPr>
        <w:t xml:space="preserve">Proposal 1: For OCC length 4, </w:t>
      </w:r>
      <w:r w:rsidR="00690747">
        <w:rPr>
          <w:rFonts w:hint="eastAsia"/>
          <w:b/>
          <w:bCs/>
          <w:iCs/>
          <w:lang w:val="en-US" w:eastAsia="ja-JP"/>
        </w:rPr>
        <w:t xml:space="preserve">adopt </w:t>
      </w:r>
      <w:r w:rsidRPr="00EC137D">
        <w:rPr>
          <w:rFonts w:hint="eastAsia"/>
          <w:b/>
          <w:bCs/>
          <w:iCs/>
          <w:lang w:val="en-US" w:eastAsia="ja-JP"/>
        </w:rPr>
        <w:t xml:space="preserve">combination of inter-slot OCC and intra-symbol pre-DFT OCC. </w:t>
      </w:r>
    </w:p>
    <w:p w14:paraId="74B1437D" w14:textId="3A6E527B" w:rsidR="00D97AFF" w:rsidRPr="0033400C" w:rsidRDefault="00D97AFF" w:rsidP="0033400C">
      <w:pPr>
        <w:rPr>
          <w:b/>
          <w:bCs/>
          <w:lang w:eastAsia="ja-JP"/>
        </w:rPr>
      </w:pPr>
    </w:p>
    <w:p w14:paraId="44DD64B8" w14:textId="77777777" w:rsidR="002F0A8E" w:rsidRDefault="002F0A8E" w:rsidP="002F0A8E">
      <w:pPr>
        <w:pStyle w:val="1"/>
        <w:ind w:left="632" w:right="200"/>
        <w:rPr>
          <w:lang w:val="en-US" w:eastAsia="ja-JP"/>
        </w:rPr>
      </w:pPr>
      <w:r>
        <w:rPr>
          <w:rFonts w:hint="eastAsia"/>
          <w:lang w:val="en-US" w:eastAsia="ja-JP"/>
        </w:rPr>
        <w:t>Items to be discussed in the normative phase</w:t>
      </w:r>
    </w:p>
    <w:p w14:paraId="7C6DBF68" w14:textId="77777777" w:rsidR="002F0A8E" w:rsidRDefault="002F0A8E" w:rsidP="002F0A8E">
      <w:pPr>
        <w:rPr>
          <w:lang w:val="en-US" w:eastAsia="ja-JP"/>
        </w:rPr>
      </w:pPr>
      <w:r>
        <w:rPr>
          <w:rFonts w:hint="eastAsia"/>
          <w:lang w:val="en-US" w:eastAsia="ja-JP"/>
        </w:rPr>
        <w:t xml:space="preserve">In this section, items to be discussed to specify OCC are discussed. </w:t>
      </w:r>
    </w:p>
    <w:p w14:paraId="1954ED73" w14:textId="77777777" w:rsidR="002F0A8E" w:rsidRPr="00066237" w:rsidRDefault="002F0A8E" w:rsidP="008A287C">
      <w:pPr>
        <w:pStyle w:val="aff3"/>
        <w:numPr>
          <w:ilvl w:val="0"/>
          <w:numId w:val="12"/>
        </w:numPr>
        <w:ind w:leftChars="0"/>
        <w:rPr>
          <w:b/>
          <w:bCs/>
          <w:lang w:val="en-US" w:eastAsia="ja-JP"/>
        </w:rPr>
      </w:pPr>
      <w:r w:rsidRPr="00066237">
        <w:rPr>
          <w:rFonts w:hint="eastAsia"/>
          <w:b/>
          <w:bCs/>
          <w:lang w:val="en-US" w:eastAsia="ja-JP"/>
        </w:rPr>
        <w:t>S</w:t>
      </w:r>
      <w:r w:rsidRPr="00066237">
        <w:rPr>
          <w:b/>
          <w:bCs/>
          <w:lang w:val="en-US" w:eastAsia="ja-JP"/>
        </w:rPr>
        <w:t xml:space="preserve">ignaling </w:t>
      </w:r>
    </w:p>
    <w:p w14:paraId="6A260135" w14:textId="77777777" w:rsidR="002F0A8E" w:rsidRDefault="002F0A8E" w:rsidP="002F0A8E">
      <w:pPr>
        <w:rPr>
          <w:lang w:val="en-US" w:eastAsia="ja-JP"/>
        </w:rPr>
      </w:pPr>
      <w:r w:rsidRPr="00BC3DBA">
        <w:rPr>
          <w:lang w:val="en-US" w:eastAsia="ja-JP"/>
        </w:rPr>
        <w:t>Signaling for OCC length</w:t>
      </w:r>
      <w:r>
        <w:rPr>
          <w:rFonts w:hint="eastAsia"/>
          <w:lang w:val="en-US" w:eastAsia="ja-JP"/>
        </w:rPr>
        <w:t xml:space="preserve"> and</w:t>
      </w:r>
      <w:r w:rsidRPr="00BC3DBA">
        <w:rPr>
          <w:lang w:val="en-US" w:eastAsia="ja-JP"/>
        </w:rPr>
        <w:t xml:space="preserve"> OCC sequence </w:t>
      </w:r>
      <w:r>
        <w:rPr>
          <w:rFonts w:hint="eastAsia"/>
          <w:lang w:val="en-US" w:eastAsia="ja-JP"/>
        </w:rPr>
        <w:t xml:space="preserve">index need to be defined. In </w:t>
      </w:r>
      <w:r>
        <w:rPr>
          <w:lang w:val="en-US" w:eastAsia="ja-JP"/>
        </w:rPr>
        <w:t>addition</w:t>
      </w:r>
      <w:r>
        <w:rPr>
          <w:rFonts w:hint="eastAsia"/>
          <w:lang w:val="en-US" w:eastAsia="ja-JP"/>
        </w:rPr>
        <w:t xml:space="preserve">, because different UEs need to use different DMRS ports for OCC multiplexing, DMRS port indication should be discussed as well. </w:t>
      </w:r>
    </w:p>
    <w:p w14:paraId="4F094371" w14:textId="77777777" w:rsidR="002F0A8E" w:rsidRDefault="002F0A8E" w:rsidP="002F0A8E">
      <w:pPr>
        <w:rPr>
          <w:lang w:val="en-US" w:eastAsia="ja-JP"/>
        </w:rPr>
      </w:pPr>
      <w:r>
        <w:rPr>
          <w:rFonts w:hint="eastAsia"/>
          <w:lang w:val="en-US" w:eastAsia="ja-JP"/>
        </w:rPr>
        <w:t xml:space="preserve">Because OCC is used </w:t>
      </w:r>
      <w:r>
        <w:rPr>
          <w:lang w:val="en-US" w:eastAsia="ja-JP"/>
        </w:rPr>
        <w:t>together</w:t>
      </w:r>
      <w:r>
        <w:rPr>
          <w:rFonts w:hint="eastAsia"/>
          <w:lang w:val="en-US" w:eastAsia="ja-JP"/>
        </w:rPr>
        <w:t xml:space="preserve"> with repetition as agreed in RAN1 and OCC length is closely related with repetition factor, similar way as signaling for repetition should be </w:t>
      </w:r>
      <w:r>
        <w:rPr>
          <w:lang w:val="en-US" w:eastAsia="ja-JP"/>
        </w:rPr>
        <w:t>considered</w:t>
      </w:r>
      <w:r>
        <w:rPr>
          <w:rFonts w:hint="eastAsia"/>
          <w:lang w:val="en-US" w:eastAsia="ja-JP"/>
        </w:rPr>
        <w:t>. Current signaling of repetition factor is that c</w:t>
      </w:r>
      <w:r w:rsidRPr="009649B1">
        <w:rPr>
          <w:rFonts w:hint="eastAsia"/>
          <w:lang w:val="en-US" w:eastAsia="ja-JP"/>
        </w:rPr>
        <w:t>andi</w:t>
      </w:r>
      <w:r>
        <w:rPr>
          <w:rFonts w:hint="eastAsia"/>
          <w:lang w:val="en-US" w:eastAsia="ja-JP"/>
        </w:rPr>
        <w:t>d</w:t>
      </w:r>
      <w:r w:rsidRPr="009649B1">
        <w:rPr>
          <w:rFonts w:hint="eastAsia"/>
          <w:lang w:val="en-US" w:eastAsia="ja-JP"/>
        </w:rPr>
        <w:t>ate number</w:t>
      </w:r>
      <w:r>
        <w:rPr>
          <w:rFonts w:hint="eastAsia"/>
          <w:lang w:val="en-US" w:eastAsia="ja-JP"/>
        </w:rPr>
        <w:t>s</w:t>
      </w:r>
      <w:r w:rsidRPr="009649B1">
        <w:rPr>
          <w:rFonts w:hint="eastAsia"/>
          <w:lang w:val="en-US" w:eastAsia="ja-JP"/>
        </w:rPr>
        <w:t xml:space="preserve"> of repetitions are </w:t>
      </w:r>
      <w:r w:rsidRPr="009649B1">
        <w:rPr>
          <w:lang w:val="en-US" w:eastAsia="ja-JP"/>
        </w:rPr>
        <w:t>configured</w:t>
      </w:r>
      <w:r w:rsidRPr="009649B1">
        <w:rPr>
          <w:rFonts w:hint="eastAsia"/>
          <w:lang w:val="en-US" w:eastAsia="ja-JP"/>
        </w:rPr>
        <w:t xml:space="preserve"> in </w:t>
      </w:r>
      <w:proofErr w:type="spellStart"/>
      <w:r w:rsidRPr="009649B1">
        <w:rPr>
          <w:i/>
          <w:iCs/>
          <w:lang w:val="en-US" w:eastAsia="ja-JP"/>
        </w:rPr>
        <w:t>pusch-TimeDomainResourceAllocationList</w:t>
      </w:r>
      <w:proofErr w:type="spellEnd"/>
      <w:r>
        <w:rPr>
          <w:rFonts w:hint="eastAsia"/>
          <w:lang w:val="en-US" w:eastAsia="ja-JP"/>
        </w:rPr>
        <w:t xml:space="preserve">, and the index of the list is indicated via time domain resource allocation field in the DCI. Joint indication of repetition </w:t>
      </w:r>
      <w:r>
        <w:rPr>
          <w:lang w:val="en-US" w:eastAsia="ja-JP"/>
        </w:rPr>
        <w:t>factor</w:t>
      </w:r>
      <w:r>
        <w:rPr>
          <w:rFonts w:hint="eastAsia"/>
          <w:lang w:val="en-US" w:eastAsia="ja-JP"/>
        </w:rPr>
        <w:t xml:space="preserve"> and OCC length would be reasonable approach. </w:t>
      </w:r>
    </w:p>
    <w:p w14:paraId="316D2330" w14:textId="77777777" w:rsidR="002F0A8E" w:rsidRDefault="002F0A8E" w:rsidP="002F0A8E">
      <w:pPr>
        <w:rPr>
          <w:lang w:val="en-US" w:eastAsia="ja-JP"/>
        </w:rPr>
      </w:pPr>
      <w:r>
        <w:rPr>
          <w:lang w:val="en-US" w:eastAsia="ja-JP"/>
        </w:rPr>
        <w:t>S</w:t>
      </w:r>
      <w:r>
        <w:rPr>
          <w:rFonts w:hint="eastAsia"/>
          <w:lang w:val="en-US" w:eastAsia="ja-JP"/>
        </w:rPr>
        <w:t xml:space="preserve">emi-static configuration is also an option. </w:t>
      </w:r>
      <w:r>
        <w:rPr>
          <w:lang w:val="en-US" w:eastAsia="ja-JP"/>
        </w:rPr>
        <w:t>F</w:t>
      </w:r>
      <w:r>
        <w:rPr>
          <w:rFonts w:hint="eastAsia"/>
          <w:lang w:val="en-US" w:eastAsia="ja-JP"/>
        </w:rPr>
        <w:t xml:space="preserve">or UE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4 while for UE not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2. </w:t>
      </w:r>
      <w:r>
        <w:rPr>
          <w:lang w:val="en-US" w:eastAsia="ja-JP"/>
        </w:rPr>
        <w:t>T</w:t>
      </w:r>
      <w:r>
        <w:rPr>
          <w:rFonts w:hint="eastAsia"/>
          <w:lang w:val="en-US" w:eastAsia="ja-JP"/>
        </w:rPr>
        <w:t xml:space="preserve">o include </w:t>
      </w:r>
      <w:r>
        <w:rPr>
          <w:lang w:val="en-US" w:eastAsia="ja-JP"/>
        </w:rPr>
        <w:t>the</w:t>
      </w:r>
      <w:r>
        <w:rPr>
          <w:rFonts w:hint="eastAsia"/>
          <w:lang w:val="en-US" w:eastAsia="ja-JP"/>
        </w:rPr>
        <w:t xml:space="preserve"> same OCC length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is also possible. It is up to </w:t>
      </w:r>
      <w:proofErr w:type="spellStart"/>
      <w:r>
        <w:rPr>
          <w:rFonts w:hint="eastAsia"/>
          <w:lang w:val="en-US" w:eastAsia="ja-JP"/>
        </w:rPr>
        <w:t>gNB</w:t>
      </w:r>
      <w:proofErr w:type="spellEnd"/>
      <w:r>
        <w:rPr>
          <w:rFonts w:hint="eastAsia"/>
          <w:lang w:val="en-US" w:eastAsia="ja-JP"/>
        </w:rPr>
        <w:t xml:space="preserve"> implementation whether to include different OCC lengths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and allow dynamically indicate different OCC length to a UE.</w:t>
      </w:r>
    </w:p>
    <w:p w14:paraId="42EBB9CF" w14:textId="14C4B4C8" w:rsidR="002F0A8E" w:rsidRPr="00C65E90" w:rsidRDefault="002F0A8E" w:rsidP="002F0A8E">
      <w:pPr>
        <w:rPr>
          <w:b/>
          <w:bCs/>
          <w:lang w:val="en-US" w:eastAsia="ja-JP"/>
        </w:rPr>
      </w:pPr>
      <w:r w:rsidRPr="00C65E90">
        <w:rPr>
          <w:rFonts w:hint="eastAsia"/>
          <w:b/>
          <w:bCs/>
          <w:lang w:val="en-US" w:eastAsia="ja-JP"/>
        </w:rPr>
        <w:t xml:space="preserve">Proposal </w:t>
      </w:r>
      <w:r w:rsidR="00690747">
        <w:rPr>
          <w:rFonts w:hint="eastAsia"/>
          <w:b/>
          <w:bCs/>
          <w:lang w:val="en-US" w:eastAsia="ja-JP"/>
        </w:rPr>
        <w:t>2</w:t>
      </w:r>
      <w:r w:rsidRPr="00C65E90">
        <w:rPr>
          <w:rFonts w:hint="eastAsia"/>
          <w:b/>
          <w:bCs/>
          <w:lang w:val="en-US" w:eastAsia="ja-JP"/>
        </w:rPr>
        <w:t xml:space="preserve">: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 xml:space="preserve">. </w:t>
      </w:r>
    </w:p>
    <w:p w14:paraId="68441E14" w14:textId="77777777" w:rsidR="002F0A8E" w:rsidRDefault="002F0A8E" w:rsidP="002F0A8E">
      <w:pPr>
        <w:rPr>
          <w:lang w:val="en-US" w:eastAsia="ja-JP"/>
        </w:rPr>
      </w:pPr>
    </w:p>
    <w:p w14:paraId="1842C3FA" w14:textId="094A78FB" w:rsidR="002F0A8E" w:rsidRPr="00BE1561" w:rsidRDefault="002F0A8E" w:rsidP="002F0A8E">
      <w:pPr>
        <w:rPr>
          <w:lang w:val="en-US" w:eastAsia="ja-JP"/>
        </w:rPr>
      </w:pPr>
      <w:r>
        <w:rPr>
          <w:rFonts w:hint="eastAsia"/>
          <w:lang w:val="en-US" w:eastAsia="ja-JP"/>
        </w:rPr>
        <w:t xml:space="preserve">For signaling of OCC sequence and DMRS port, dynamic indication via DCI is preferable to allow a flexible scheduling. In order not to increase DCI bits, reuse of existing field should be considered. </w:t>
      </w:r>
      <w:r w:rsidR="00870219">
        <w:rPr>
          <w:rFonts w:hint="eastAsia"/>
          <w:lang w:val="en-US" w:eastAsia="ja-JP"/>
        </w:rPr>
        <w:t xml:space="preserve">Although OCC is </w:t>
      </w:r>
      <w:r w:rsidR="00870219">
        <w:rPr>
          <w:lang w:val="en-US" w:eastAsia="ja-JP"/>
        </w:rPr>
        <w:t>configured</w:t>
      </w:r>
      <w:r w:rsidR="00870219">
        <w:rPr>
          <w:rFonts w:hint="eastAsia"/>
          <w:lang w:val="en-US" w:eastAsia="ja-JP"/>
        </w:rPr>
        <w:t xml:space="preserve"> in RRC_CONNECTED state, OCC indication by DCI 0_0 should be supported to reduce overhead considering the poor link budget in NTN. </w:t>
      </w:r>
      <w:r w:rsidR="00CE006C">
        <w:rPr>
          <w:rFonts w:hint="eastAsia"/>
          <w:lang w:val="en-US" w:eastAsia="ja-JP"/>
        </w:rPr>
        <w:t>DMRS port can be implicitly indicated by linking OCC sequence number and DMRS port number.</w:t>
      </w:r>
    </w:p>
    <w:p w14:paraId="54651813" w14:textId="19D25EDF" w:rsidR="002F0A8E" w:rsidRPr="008C16AA" w:rsidRDefault="002F0A8E" w:rsidP="002F0A8E">
      <w:pPr>
        <w:rPr>
          <w:b/>
          <w:bCs/>
          <w:lang w:val="en-US" w:eastAsia="ja-JP"/>
        </w:rPr>
      </w:pPr>
      <w:r w:rsidRPr="008C16AA">
        <w:rPr>
          <w:rFonts w:hint="eastAsia"/>
          <w:b/>
          <w:bCs/>
          <w:lang w:val="en-US" w:eastAsia="ja-JP"/>
        </w:rPr>
        <w:t xml:space="preserve">Proposal </w:t>
      </w:r>
      <w:r w:rsidR="00690747">
        <w:rPr>
          <w:rFonts w:hint="eastAsia"/>
          <w:b/>
          <w:bCs/>
          <w:lang w:val="en-US" w:eastAsia="ja-JP"/>
        </w:rPr>
        <w:t>3</w:t>
      </w:r>
      <w:r w:rsidRPr="008C16AA">
        <w:rPr>
          <w:rFonts w:hint="eastAsia"/>
          <w:b/>
          <w:bCs/>
          <w:lang w:val="en-US" w:eastAsia="ja-JP"/>
        </w:rPr>
        <w:t>: dynamic indication via DCI</w:t>
      </w:r>
      <w:r w:rsidR="00CE006C">
        <w:rPr>
          <w:rFonts w:hint="eastAsia"/>
          <w:b/>
          <w:bCs/>
          <w:lang w:val="en-US" w:eastAsia="ja-JP"/>
        </w:rPr>
        <w:t xml:space="preserve"> 0_0</w:t>
      </w:r>
      <w:r w:rsidRPr="008C16AA">
        <w:rPr>
          <w:rFonts w:hint="eastAsia"/>
          <w:b/>
          <w:bCs/>
          <w:lang w:val="en-US" w:eastAsia="ja-JP"/>
        </w:rPr>
        <w:t xml:space="preserve"> for OCC </w:t>
      </w:r>
      <w:r w:rsidRPr="008C16AA">
        <w:rPr>
          <w:b/>
          <w:bCs/>
          <w:lang w:val="en-US" w:eastAsia="ja-JP"/>
        </w:rPr>
        <w:t>sequence</w:t>
      </w:r>
      <w:r w:rsidRPr="008C16AA">
        <w:rPr>
          <w:rFonts w:hint="eastAsia"/>
          <w:b/>
          <w:bCs/>
          <w:lang w:val="en-US" w:eastAsia="ja-JP"/>
        </w:rPr>
        <w:t xml:space="preserve"> and DMRS port should be supported. </w:t>
      </w:r>
      <w:r w:rsidR="00CE006C">
        <w:rPr>
          <w:rFonts w:hint="eastAsia"/>
          <w:b/>
          <w:bCs/>
          <w:lang w:val="en-US" w:eastAsia="ja-JP"/>
        </w:rPr>
        <w:t xml:space="preserve">DMRS port is </w:t>
      </w:r>
      <w:r w:rsidR="00CE006C" w:rsidRPr="00CE006C">
        <w:rPr>
          <w:b/>
          <w:bCs/>
          <w:lang w:val="en-US" w:eastAsia="ja-JP"/>
        </w:rPr>
        <w:t>implicitly indicated by linking OCC sequence number and DMRS port number</w:t>
      </w:r>
      <w:r w:rsidR="00CE006C">
        <w:rPr>
          <w:rFonts w:hint="eastAsia"/>
          <w:b/>
          <w:bCs/>
          <w:lang w:val="en-US" w:eastAsia="ja-JP"/>
        </w:rPr>
        <w:t xml:space="preserve">.  </w:t>
      </w:r>
    </w:p>
    <w:p w14:paraId="45596AF7" w14:textId="77777777" w:rsidR="002F0A8E" w:rsidRDefault="002F0A8E" w:rsidP="002F0A8E">
      <w:pPr>
        <w:rPr>
          <w:lang w:val="en-US" w:eastAsia="ja-JP"/>
        </w:rPr>
      </w:pPr>
    </w:p>
    <w:p w14:paraId="6412A65C" w14:textId="3829AD3C" w:rsidR="00870219" w:rsidRPr="00C1511F" w:rsidRDefault="00870219" w:rsidP="008A287C">
      <w:pPr>
        <w:pStyle w:val="aff3"/>
        <w:numPr>
          <w:ilvl w:val="0"/>
          <w:numId w:val="13"/>
        </w:numPr>
        <w:ind w:leftChars="0"/>
        <w:rPr>
          <w:b/>
          <w:bCs/>
          <w:lang w:val="en-US" w:eastAsia="ja-JP"/>
        </w:rPr>
      </w:pPr>
      <w:r w:rsidRPr="00C1511F">
        <w:rPr>
          <w:rFonts w:hint="eastAsia"/>
          <w:b/>
          <w:bCs/>
          <w:lang w:val="en-US" w:eastAsia="ja-JP"/>
        </w:rPr>
        <w:t>TBS determination (for intra-symbol OCC</w:t>
      </w:r>
      <w:r w:rsidR="00CE006C">
        <w:rPr>
          <w:rFonts w:hint="eastAsia"/>
          <w:b/>
          <w:bCs/>
          <w:lang w:val="en-US" w:eastAsia="ja-JP"/>
        </w:rPr>
        <w:t xml:space="preserve"> and combination</w:t>
      </w:r>
      <w:r w:rsidRPr="00C1511F">
        <w:rPr>
          <w:rFonts w:hint="eastAsia"/>
          <w:b/>
          <w:bCs/>
          <w:lang w:val="en-US" w:eastAsia="ja-JP"/>
        </w:rPr>
        <w:t>)</w:t>
      </w:r>
    </w:p>
    <w:p w14:paraId="7309F206" w14:textId="4D1EEA3E" w:rsidR="00870219" w:rsidRDefault="00870219" w:rsidP="00870219">
      <w:pPr>
        <w:rPr>
          <w:lang w:val="en-US" w:eastAsia="ja-JP"/>
        </w:rPr>
      </w:pPr>
      <w:r>
        <w:rPr>
          <w:rFonts w:hint="eastAsia"/>
          <w:lang w:val="en-US" w:eastAsia="ja-JP"/>
        </w:rPr>
        <w:t>For intra-symbol OCC</w:t>
      </w:r>
      <w:r w:rsidR="00CE006C">
        <w:rPr>
          <w:rFonts w:hint="eastAsia"/>
          <w:lang w:val="en-US" w:eastAsia="ja-JP"/>
        </w:rPr>
        <w:t xml:space="preserve"> and combination of inter-slot OCC and intra-symbol OCC</w:t>
      </w:r>
      <w:r>
        <w:rPr>
          <w:rFonts w:hint="eastAsia"/>
          <w:lang w:val="en-US" w:eastAsia="ja-JP"/>
        </w:rPr>
        <w:t xml:space="preserve">, TBS determination needs to be modified because the number of bits which can be </w:t>
      </w:r>
      <w:r>
        <w:rPr>
          <w:lang w:val="en-US" w:eastAsia="ja-JP"/>
        </w:rPr>
        <w:t>transmitted</w:t>
      </w:r>
      <w:r>
        <w:rPr>
          <w:rFonts w:hint="eastAsia"/>
          <w:lang w:val="en-US" w:eastAsia="ja-JP"/>
        </w:rPr>
        <w:t xml:space="preserve"> in a slot is reduced by the OCC factor</w:t>
      </w:r>
      <w:r w:rsidR="00CE006C">
        <w:rPr>
          <w:rFonts w:hint="eastAsia"/>
          <w:lang w:val="en-US" w:eastAsia="ja-JP"/>
        </w:rPr>
        <w:t xml:space="preserve"> of intra-symbol OCC</w:t>
      </w:r>
      <w:r>
        <w:rPr>
          <w:rFonts w:hint="eastAsia"/>
          <w:lang w:val="en-US" w:eastAsia="ja-JP"/>
        </w:rPr>
        <w:t xml:space="preserve">. </w:t>
      </w:r>
      <w:proofErr w:type="gramStart"/>
      <w:r w:rsidR="00C1511F">
        <w:rPr>
          <w:rFonts w:hint="eastAsia"/>
          <w:lang w:val="en-US" w:eastAsia="ja-JP"/>
        </w:rPr>
        <w:t>Amount</w:t>
      </w:r>
      <w:proofErr w:type="gramEnd"/>
      <w:r w:rsidR="00C1511F">
        <w:rPr>
          <w:rFonts w:hint="eastAsia"/>
          <w:lang w:val="en-US" w:eastAsia="ja-JP"/>
        </w:rPr>
        <w:t xml:space="preserve"> of available resources</w:t>
      </w:r>
      <w:r w:rsidR="00BE2FC5">
        <w:rPr>
          <w:rFonts w:hint="eastAsia"/>
          <w:lang w:val="en-US" w:eastAsia="ja-JP"/>
        </w:rPr>
        <w:t xml:space="preserve"> used for TBS calculation</w:t>
      </w:r>
      <w:r w:rsidR="00C1511F">
        <w:rPr>
          <w:rFonts w:hint="eastAsia"/>
          <w:lang w:val="en-US" w:eastAsia="ja-JP"/>
        </w:rPr>
        <w:t xml:space="preserve"> </w:t>
      </w:r>
      <w:r w:rsidR="00BE2FC5">
        <w:rPr>
          <w:rFonts w:hint="eastAsia"/>
          <w:lang w:val="en-US" w:eastAsia="ja-JP"/>
        </w:rPr>
        <w:t xml:space="preserve">(i.e. </w:t>
      </w:r>
      <w:r w:rsidR="00C1511F" w:rsidRPr="00C1511F">
        <w:rPr>
          <w:rFonts w:hint="eastAsia"/>
          <w:i/>
          <w:iCs/>
          <w:lang w:val="en-US" w:eastAsia="ja-JP"/>
        </w:rPr>
        <w:t>N</w:t>
      </w:r>
      <w:r w:rsidR="00C1511F" w:rsidRPr="00C1511F">
        <w:rPr>
          <w:rFonts w:hint="eastAsia"/>
          <w:i/>
          <w:iCs/>
          <w:vertAlign w:val="subscript"/>
          <w:lang w:val="en-US" w:eastAsia="ja-JP"/>
        </w:rPr>
        <w:t>RE</w:t>
      </w:r>
      <w:r w:rsidR="00BE2FC5">
        <w:rPr>
          <w:rFonts w:hint="eastAsia"/>
          <w:lang w:val="en-US" w:eastAsia="ja-JP"/>
        </w:rPr>
        <w:t xml:space="preserve">) </w:t>
      </w:r>
      <w:r w:rsidR="00C1511F">
        <w:rPr>
          <w:rFonts w:hint="eastAsia"/>
          <w:lang w:val="en-US" w:eastAsia="ja-JP"/>
        </w:rPr>
        <w:t xml:space="preserve">should be scaled down with the OCC factor. </w:t>
      </w:r>
    </w:p>
    <w:p w14:paraId="1FF0F0A8" w14:textId="10619AF5" w:rsidR="00BE2FC5" w:rsidRDefault="00BE2FC5" w:rsidP="00870219">
      <w:pPr>
        <w:rPr>
          <w:b/>
          <w:bCs/>
          <w:lang w:val="en-US" w:eastAsia="ja-JP"/>
        </w:rPr>
      </w:pPr>
      <w:r w:rsidRPr="00BE2FC5">
        <w:rPr>
          <w:rFonts w:hint="eastAsia"/>
          <w:b/>
          <w:bCs/>
          <w:lang w:val="en-US" w:eastAsia="ja-JP"/>
        </w:rPr>
        <w:t xml:space="preserve">Proposal </w:t>
      </w:r>
      <w:r w:rsidR="00690747">
        <w:rPr>
          <w:rFonts w:hint="eastAsia"/>
          <w:b/>
          <w:bCs/>
          <w:lang w:val="en-US" w:eastAsia="ja-JP"/>
        </w:rPr>
        <w:t>4</w:t>
      </w:r>
      <w:r w:rsidRPr="00BE2FC5">
        <w:rPr>
          <w:rFonts w:hint="eastAsia"/>
          <w:b/>
          <w:bCs/>
          <w:lang w:val="en-US" w:eastAsia="ja-JP"/>
        </w:rPr>
        <w:t xml:space="preserve">: If intra-symbol OCC </w:t>
      </w:r>
      <w:r w:rsidR="00CE006C">
        <w:rPr>
          <w:rFonts w:hint="eastAsia"/>
          <w:b/>
          <w:bCs/>
          <w:lang w:val="en-US" w:eastAsia="ja-JP"/>
        </w:rPr>
        <w:t xml:space="preserve">or combination of inter-slot OCC and intra-symbol OCC </w:t>
      </w:r>
      <w:r w:rsidRPr="00BE2FC5">
        <w:rPr>
          <w:rFonts w:hint="eastAsia"/>
          <w:b/>
          <w:bCs/>
          <w:lang w:val="en-US" w:eastAsia="ja-JP"/>
        </w:rPr>
        <w:t xml:space="preserve">is supported, </w:t>
      </w:r>
      <w:proofErr w:type="gramStart"/>
      <w:r w:rsidRPr="00BE2FC5">
        <w:rPr>
          <w:rFonts w:hint="eastAsia"/>
          <w:b/>
          <w:bCs/>
          <w:lang w:val="en-US" w:eastAsia="ja-JP"/>
        </w:rPr>
        <w:t>amount</w:t>
      </w:r>
      <w:proofErr w:type="gramEnd"/>
      <w:r w:rsidRPr="00BE2FC5">
        <w:rPr>
          <w:rFonts w:hint="eastAsia"/>
          <w:b/>
          <w:bCs/>
          <w:lang w:val="en-US" w:eastAsia="ja-JP"/>
        </w:rPr>
        <w:t xml:space="preserve"> of available resources used for TBS calculation (i.e. </w:t>
      </w:r>
      <w:r w:rsidRPr="00BE2FC5">
        <w:rPr>
          <w:rFonts w:hint="eastAsia"/>
          <w:b/>
          <w:bCs/>
          <w:i/>
          <w:iCs/>
          <w:lang w:val="en-US" w:eastAsia="ja-JP"/>
        </w:rPr>
        <w:t>N</w:t>
      </w:r>
      <w:r w:rsidRPr="00BE2FC5">
        <w:rPr>
          <w:rFonts w:hint="eastAsia"/>
          <w:b/>
          <w:bCs/>
          <w:i/>
          <w:iCs/>
          <w:vertAlign w:val="subscript"/>
          <w:lang w:val="en-US" w:eastAsia="ja-JP"/>
        </w:rPr>
        <w:t>RE</w:t>
      </w:r>
      <w:r w:rsidRPr="00BE2FC5">
        <w:rPr>
          <w:rFonts w:hint="eastAsia"/>
          <w:b/>
          <w:bCs/>
          <w:lang w:val="en-US" w:eastAsia="ja-JP"/>
        </w:rPr>
        <w:t>) should be scaled down with the OCC factor</w:t>
      </w:r>
      <w:r w:rsidR="00CE006C">
        <w:rPr>
          <w:rFonts w:hint="eastAsia"/>
          <w:b/>
          <w:bCs/>
          <w:lang w:val="en-US" w:eastAsia="ja-JP"/>
        </w:rPr>
        <w:t xml:space="preserve"> of intra-symbol OCC</w:t>
      </w:r>
      <w:r w:rsidRPr="00BE2FC5">
        <w:rPr>
          <w:rFonts w:hint="eastAsia"/>
          <w:b/>
          <w:bCs/>
          <w:lang w:val="en-US" w:eastAsia="ja-JP"/>
        </w:rPr>
        <w:t>.</w:t>
      </w:r>
    </w:p>
    <w:p w14:paraId="671F42ED" w14:textId="77777777" w:rsidR="008F5A55" w:rsidRPr="00BE2FC5" w:rsidRDefault="008F5A55" w:rsidP="00870219">
      <w:pPr>
        <w:rPr>
          <w:b/>
          <w:bCs/>
          <w:lang w:val="en-US" w:eastAsia="ja-JP"/>
        </w:rPr>
      </w:pPr>
    </w:p>
    <w:p w14:paraId="12696C4F" w14:textId="77777777" w:rsidR="002F0A8E" w:rsidRPr="00066237" w:rsidRDefault="002F0A8E" w:rsidP="008A287C">
      <w:pPr>
        <w:pStyle w:val="aff3"/>
        <w:numPr>
          <w:ilvl w:val="0"/>
          <w:numId w:val="12"/>
        </w:numPr>
        <w:ind w:leftChars="0"/>
        <w:rPr>
          <w:b/>
          <w:bCs/>
          <w:lang w:val="en-US" w:eastAsia="ja-JP"/>
        </w:rPr>
      </w:pPr>
      <w:r w:rsidRPr="00066237">
        <w:rPr>
          <w:rFonts w:hint="eastAsia"/>
          <w:b/>
          <w:bCs/>
          <w:lang w:val="en-US" w:eastAsia="ja-JP"/>
        </w:rPr>
        <w:t>UCI multiplexing (for inter-slot OCC)</w:t>
      </w:r>
    </w:p>
    <w:p w14:paraId="716CDFB9" w14:textId="100FD5CD" w:rsidR="002F0A8E" w:rsidRDefault="002F0A8E" w:rsidP="002F0A8E">
      <w:pPr>
        <w:rPr>
          <w:lang w:val="en-US" w:eastAsia="ja-JP"/>
        </w:rPr>
      </w:pPr>
      <w:r>
        <w:rPr>
          <w:rFonts w:hint="eastAsia"/>
          <w:lang w:val="en-US" w:eastAsia="ja-JP"/>
        </w:rPr>
        <w:t xml:space="preserve">UCI multiplexing issue needs to be discussed </w:t>
      </w:r>
      <w:r w:rsidR="00CE006C">
        <w:rPr>
          <w:rFonts w:hint="eastAsia"/>
          <w:lang w:val="en-US" w:eastAsia="ja-JP"/>
        </w:rPr>
        <w:t>for</w:t>
      </w:r>
      <w:r>
        <w:rPr>
          <w:rFonts w:hint="eastAsia"/>
          <w:lang w:val="en-US" w:eastAsia="ja-JP"/>
        </w:rPr>
        <w:t xml:space="preserve"> inter-slot OCC. If UCI is multiplexed in a slot for PUSCH with OCC, the orthogonality is lost. UE behavior of UCI and PUSCH collision case to avoid loss of OCC orthogonality should be discussed</w:t>
      </w:r>
      <w:r w:rsidR="00CE006C">
        <w:rPr>
          <w:rFonts w:hint="eastAsia"/>
          <w:lang w:val="en-US" w:eastAsia="ja-JP"/>
        </w:rPr>
        <w:t xml:space="preserve">. The following two options can be </w:t>
      </w:r>
      <w:r w:rsidR="00CE006C">
        <w:rPr>
          <w:lang w:val="en-US" w:eastAsia="ja-JP"/>
        </w:rPr>
        <w:t>considered</w:t>
      </w:r>
      <w:r w:rsidR="00CE006C">
        <w:rPr>
          <w:rFonts w:hint="eastAsia"/>
          <w:lang w:val="en-US" w:eastAsia="ja-JP"/>
        </w:rPr>
        <w:t>.</w:t>
      </w:r>
      <w:r>
        <w:rPr>
          <w:rFonts w:hint="eastAsia"/>
          <w:lang w:val="en-US" w:eastAsia="ja-JP"/>
        </w:rPr>
        <w:t xml:space="preserve"> </w:t>
      </w:r>
    </w:p>
    <w:p w14:paraId="4C28C198" w14:textId="4C4D6E45" w:rsidR="00CE006C" w:rsidRPr="00CE006C" w:rsidRDefault="00CE006C" w:rsidP="00690747">
      <w:pPr>
        <w:rPr>
          <w:lang w:val="en-US" w:eastAsia="ja-JP"/>
        </w:rPr>
      </w:pPr>
      <w:r w:rsidRPr="00CE006C">
        <w:rPr>
          <w:lang w:val="en-US" w:eastAsia="ja-JP"/>
        </w:rPr>
        <w:t>Option 1: Drop all PUSCH in an OCC duration</w:t>
      </w:r>
      <w:r>
        <w:rPr>
          <w:rFonts w:hint="eastAsia"/>
          <w:lang w:val="en-US" w:eastAsia="ja-JP"/>
        </w:rPr>
        <w:t xml:space="preserve"> (i.e. duration where an OCC sequence is applied)</w:t>
      </w:r>
    </w:p>
    <w:p w14:paraId="7CE78C4B" w14:textId="7524903A" w:rsidR="00CE006C" w:rsidRDefault="00CE006C" w:rsidP="00CE006C">
      <w:pPr>
        <w:rPr>
          <w:lang w:val="en-US" w:eastAsia="ja-JP"/>
        </w:rPr>
      </w:pPr>
      <w:r w:rsidRPr="00CE006C">
        <w:rPr>
          <w:lang w:val="en-US" w:eastAsia="ja-JP"/>
        </w:rPr>
        <w:t xml:space="preserve">Option 2: </w:t>
      </w:r>
      <w:r>
        <w:rPr>
          <w:rFonts w:hint="eastAsia"/>
          <w:lang w:val="en-US" w:eastAsia="ja-JP"/>
        </w:rPr>
        <w:t xml:space="preserve">The same </w:t>
      </w:r>
      <w:r w:rsidRPr="00CE006C">
        <w:rPr>
          <w:lang w:val="en-US" w:eastAsia="ja-JP"/>
        </w:rPr>
        <w:t>UCI multiplexing in all slots in an OCC duration</w:t>
      </w:r>
    </w:p>
    <w:p w14:paraId="39210C7A" w14:textId="5D866F8E" w:rsidR="00CE006C" w:rsidRDefault="00CE006C" w:rsidP="00CE006C">
      <w:pPr>
        <w:jc w:val="center"/>
        <w:rPr>
          <w:lang w:val="en-US" w:eastAsia="ja-JP"/>
        </w:rPr>
      </w:pPr>
      <w:r>
        <w:rPr>
          <w:noProof/>
          <w:lang w:val="en-US" w:eastAsia="ja-JP"/>
        </w:rPr>
        <w:drawing>
          <wp:inline distT="0" distB="0" distL="0" distR="0" wp14:anchorId="468DA97E" wp14:editId="30ADABD1">
            <wp:extent cx="2709989" cy="1358477"/>
            <wp:effectExtent l="0" t="0" r="0" b="0"/>
            <wp:docPr id="169932542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4158" cy="1365580"/>
                    </a:xfrm>
                    <a:prstGeom prst="rect">
                      <a:avLst/>
                    </a:prstGeom>
                    <a:noFill/>
                    <a:ln>
                      <a:noFill/>
                    </a:ln>
                  </pic:spPr>
                </pic:pic>
              </a:graphicData>
            </a:graphic>
          </wp:inline>
        </w:drawing>
      </w:r>
    </w:p>
    <w:p w14:paraId="5037AAA6" w14:textId="43D1B7B8" w:rsidR="00CE006C" w:rsidRPr="00066237" w:rsidRDefault="00CE006C" w:rsidP="00690747">
      <w:pPr>
        <w:pStyle w:val="ac"/>
        <w:jc w:val="center"/>
        <w:rPr>
          <w:lang w:val="en-US"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Options for UCI multiplexing</w:t>
      </w:r>
    </w:p>
    <w:p w14:paraId="78CFB1EB" w14:textId="23D98559" w:rsidR="002F0A8E" w:rsidRPr="00CE006C" w:rsidRDefault="002F0A8E" w:rsidP="004F3DCD">
      <w:pPr>
        <w:rPr>
          <w:b/>
          <w:bCs/>
          <w:lang w:val="en-US" w:eastAsia="ja-JP"/>
        </w:rPr>
      </w:pPr>
      <w:r w:rsidRPr="002E2FFB">
        <w:rPr>
          <w:rFonts w:hint="eastAsia"/>
          <w:b/>
          <w:bCs/>
          <w:lang w:val="en-US" w:eastAsia="ja-JP"/>
        </w:rPr>
        <w:t>Proposal</w:t>
      </w:r>
      <w:r>
        <w:rPr>
          <w:rFonts w:hint="eastAsia"/>
          <w:b/>
          <w:bCs/>
          <w:lang w:val="en-US" w:eastAsia="ja-JP"/>
        </w:rPr>
        <w:t xml:space="preserve"> </w:t>
      </w:r>
      <w:r w:rsidR="00690747">
        <w:rPr>
          <w:rFonts w:hint="eastAsia"/>
          <w:b/>
          <w:bCs/>
          <w:lang w:val="en-US" w:eastAsia="ja-JP"/>
        </w:rPr>
        <w:t>5</w:t>
      </w:r>
      <w:r w:rsidRPr="002E2FFB">
        <w:rPr>
          <w:rFonts w:hint="eastAsia"/>
          <w:b/>
          <w:bCs/>
          <w:lang w:val="en-US" w:eastAsia="ja-JP"/>
        </w:rPr>
        <w:t xml:space="preserve">: </w:t>
      </w:r>
      <w:r w:rsidR="00CE006C">
        <w:rPr>
          <w:rFonts w:hint="eastAsia"/>
          <w:b/>
          <w:bCs/>
          <w:lang w:val="en-US" w:eastAsia="ja-JP"/>
        </w:rPr>
        <w:t xml:space="preserve">For </w:t>
      </w:r>
      <w:r w:rsidRPr="005D146C">
        <w:rPr>
          <w:b/>
          <w:bCs/>
          <w:lang w:val="en-US" w:eastAsia="ja-JP"/>
        </w:rPr>
        <w:t>inter-slot OCC</w:t>
      </w:r>
      <w:r>
        <w:rPr>
          <w:rFonts w:hint="eastAsia"/>
          <w:b/>
          <w:bCs/>
          <w:lang w:val="en-US" w:eastAsia="ja-JP"/>
        </w:rPr>
        <w:t>,</w:t>
      </w:r>
      <w:r w:rsidRPr="005D146C">
        <w:rPr>
          <w:rFonts w:hint="eastAsia"/>
          <w:b/>
          <w:bCs/>
          <w:lang w:val="en-US" w:eastAsia="ja-JP"/>
        </w:rPr>
        <w:t xml:space="preserve"> </w:t>
      </w:r>
      <w:r w:rsidR="00CE006C">
        <w:rPr>
          <w:rFonts w:hint="eastAsia"/>
          <w:b/>
          <w:bCs/>
          <w:lang w:val="en-US" w:eastAsia="ja-JP"/>
        </w:rPr>
        <w:t xml:space="preserve">the following </w:t>
      </w:r>
      <w:r w:rsidRPr="002E2FFB">
        <w:rPr>
          <w:rFonts w:hint="eastAsia"/>
          <w:b/>
          <w:bCs/>
          <w:lang w:val="en-US" w:eastAsia="ja-JP"/>
        </w:rPr>
        <w:t>UE behavior</w:t>
      </w:r>
      <w:r w:rsidR="00CE006C">
        <w:rPr>
          <w:rFonts w:hint="eastAsia"/>
          <w:b/>
          <w:bCs/>
          <w:lang w:val="en-US" w:eastAsia="ja-JP"/>
        </w:rPr>
        <w:t>s</w:t>
      </w:r>
      <w:r w:rsidRPr="002E2FFB">
        <w:rPr>
          <w:rFonts w:hint="eastAsia"/>
          <w:b/>
          <w:bCs/>
          <w:lang w:val="en-US" w:eastAsia="ja-JP"/>
        </w:rPr>
        <w:t xml:space="preserve"> of UCI and PUSCH collision case to avoid loss of OCC orthogonality should be discussed</w:t>
      </w:r>
      <w:r w:rsidR="00CE006C">
        <w:rPr>
          <w:b/>
          <w:bCs/>
          <w:lang w:val="en-US" w:eastAsia="ja-JP"/>
        </w:rPr>
        <w:br/>
      </w:r>
      <w:r w:rsidR="00CE006C">
        <w:rPr>
          <w:rFonts w:hint="eastAsia"/>
          <w:b/>
          <w:bCs/>
          <w:lang w:val="en-US" w:eastAsia="ja-JP"/>
        </w:rPr>
        <w:t xml:space="preserve">  </w:t>
      </w:r>
      <w:r w:rsidR="00CE006C" w:rsidRPr="00CE006C">
        <w:rPr>
          <w:b/>
          <w:bCs/>
          <w:lang w:val="en-US" w:eastAsia="ja-JP"/>
        </w:rPr>
        <w:t>Option 1: Drop all PUSCH in an OCC duration (i.e. duration where an OCC sequence is applied)</w:t>
      </w:r>
      <w:r w:rsidR="004F3DCD">
        <w:rPr>
          <w:b/>
          <w:bCs/>
          <w:lang w:val="en-US" w:eastAsia="ja-JP"/>
        </w:rPr>
        <w:br/>
      </w:r>
      <w:r w:rsidR="004F3DCD">
        <w:rPr>
          <w:rFonts w:hint="eastAsia"/>
          <w:b/>
          <w:bCs/>
          <w:lang w:val="en-US" w:eastAsia="ja-JP"/>
        </w:rPr>
        <w:t xml:space="preserve">  </w:t>
      </w:r>
      <w:r w:rsidR="00CE006C" w:rsidRPr="00CE006C">
        <w:rPr>
          <w:b/>
          <w:bCs/>
          <w:lang w:val="en-US" w:eastAsia="ja-JP"/>
        </w:rPr>
        <w:t>Option 2: The same UCI multiplexing in all slots in an OCC duration</w:t>
      </w:r>
    </w:p>
    <w:p w14:paraId="52E96BFF" w14:textId="77777777" w:rsidR="002F0A8E" w:rsidRPr="008E3403" w:rsidRDefault="002F0A8E" w:rsidP="002F0A8E">
      <w:pPr>
        <w:rPr>
          <w:lang w:val="en-US" w:eastAsia="ja-JP"/>
        </w:rPr>
      </w:pPr>
    </w:p>
    <w:p w14:paraId="5FE0F791" w14:textId="5712EEBD" w:rsidR="002F0A8E" w:rsidRPr="00635BE5" w:rsidRDefault="002F0A8E" w:rsidP="008A287C">
      <w:pPr>
        <w:pStyle w:val="aff3"/>
        <w:numPr>
          <w:ilvl w:val="0"/>
          <w:numId w:val="12"/>
        </w:numPr>
        <w:ind w:leftChars="0"/>
        <w:rPr>
          <w:b/>
          <w:bCs/>
          <w:lang w:val="en-US" w:eastAsia="ja-JP"/>
        </w:rPr>
      </w:pPr>
      <w:r w:rsidRPr="00635BE5">
        <w:rPr>
          <w:b/>
          <w:bCs/>
          <w:lang w:val="en-US" w:eastAsia="ja-JP"/>
        </w:rPr>
        <w:t>Handling of PUSCH transmission with non-conti</w:t>
      </w:r>
      <w:r w:rsidR="00F72444">
        <w:rPr>
          <w:rFonts w:hint="eastAsia"/>
          <w:b/>
          <w:bCs/>
          <w:lang w:val="en-US" w:eastAsia="ja-JP"/>
        </w:rPr>
        <w:t>guous</w:t>
      </w:r>
      <w:r w:rsidRPr="00635BE5">
        <w:rPr>
          <w:b/>
          <w:bCs/>
          <w:lang w:val="en-US" w:eastAsia="ja-JP"/>
        </w:rPr>
        <w:t xml:space="preserve"> slots/symbols (for inter-slot</w:t>
      </w:r>
      <w:r w:rsidR="00870219">
        <w:rPr>
          <w:rFonts w:hint="eastAsia"/>
          <w:b/>
          <w:bCs/>
          <w:lang w:val="en-US" w:eastAsia="ja-JP"/>
        </w:rPr>
        <w:t xml:space="preserve"> OCC</w:t>
      </w:r>
      <w:r w:rsidRPr="00635BE5">
        <w:rPr>
          <w:b/>
          <w:bCs/>
          <w:lang w:val="en-US" w:eastAsia="ja-JP"/>
        </w:rPr>
        <w:t>)</w:t>
      </w:r>
    </w:p>
    <w:p w14:paraId="54865F06" w14:textId="6ADD7255" w:rsidR="002F0A8E" w:rsidRDefault="002F0A8E" w:rsidP="002F0A8E">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in an OCC duration. On the other hand,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xml:space="preserve">, etc. The interruption may cause power and phase discontinuity as defined for DMRS bundling in subclause 6.1.7 of TS38.214. </w:t>
      </w:r>
    </w:p>
    <w:p w14:paraId="41F851DB" w14:textId="13F2F968" w:rsidR="002F0A8E" w:rsidRPr="003B3901" w:rsidRDefault="002F0A8E" w:rsidP="002F0A8E">
      <w:pPr>
        <w:tabs>
          <w:tab w:val="num" w:pos="2160"/>
        </w:tabs>
        <w:rPr>
          <w:lang w:val="en-US" w:eastAsia="ja-JP"/>
        </w:rPr>
      </w:pPr>
      <w:r>
        <w:rPr>
          <w:rFonts w:hint="eastAsia"/>
          <w:lang w:val="en-US" w:eastAsia="ja-JP"/>
        </w:rPr>
        <w:t xml:space="preserve">Therefore, </w:t>
      </w:r>
      <w:r w:rsidR="003515E4">
        <w:rPr>
          <w:rFonts w:hint="eastAsia"/>
          <w:lang w:val="en-US" w:eastAsia="ja-JP"/>
        </w:rPr>
        <w:t>f</w:t>
      </w:r>
      <w:r w:rsidR="00C8138D">
        <w:rPr>
          <w:rFonts w:hint="eastAsia"/>
          <w:lang w:val="en-US" w:eastAsia="ja-JP"/>
        </w:rPr>
        <w:t>or</w:t>
      </w:r>
      <w:r>
        <w:rPr>
          <w:rFonts w:hint="eastAsia"/>
          <w:lang w:val="en-US" w:eastAsia="ja-JP"/>
        </w:rPr>
        <w:t xml:space="preserve"> inter-slot OCC, </w:t>
      </w:r>
      <w:r w:rsidRPr="00BC3DBA">
        <w:rPr>
          <w:lang w:val="en-US" w:eastAsia="ja-JP"/>
        </w:rPr>
        <w:t xml:space="preserve">UE behavior </w:t>
      </w:r>
      <w:r>
        <w:rPr>
          <w:rFonts w:hint="eastAsia"/>
          <w:lang w:val="en-US" w:eastAsia="ja-JP"/>
        </w:rPr>
        <w:t>for non-conti</w:t>
      </w:r>
      <w:r w:rsidR="00F72444">
        <w:rPr>
          <w:rFonts w:hint="eastAsia"/>
          <w:lang w:val="en-US" w:eastAsia="ja-JP"/>
        </w:rPr>
        <w:t>guous</w:t>
      </w:r>
      <w:r w:rsidRPr="00BC3DBA">
        <w:rPr>
          <w:lang w:val="en-US" w:eastAsia="ja-JP"/>
        </w:rPr>
        <w:t xml:space="preserve"> PUSCH </w:t>
      </w:r>
      <w:r>
        <w:rPr>
          <w:rFonts w:hint="eastAsia"/>
          <w:lang w:val="en-US" w:eastAsia="ja-JP"/>
        </w:rPr>
        <w:t xml:space="preserve">transmission </w:t>
      </w:r>
      <w:r w:rsidRPr="00BC3DBA">
        <w:rPr>
          <w:lang w:val="en-US" w:eastAsia="ja-JP"/>
        </w:rPr>
        <w:t xml:space="preserve">with OCC </w:t>
      </w:r>
      <w:r>
        <w:rPr>
          <w:rFonts w:hint="eastAsia"/>
          <w:lang w:val="en-US" w:eastAsia="ja-JP"/>
        </w:rPr>
        <w:t>due to e.g. collision with</w:t>
      </w:r>
      <w:r w:rsidRPr="00BC3DBA">
        <w:rPr>
          <w:lang w:val="en-US" w:eastAsia="ja-JP"/>
        </w:rPr>
        <w:t xml:space="preserve"> PRACH resource</w:t>
      </w:r>
      <w:r w:rsidR="00C8138D">
        <w:rPr>
          <w:rFonts w:hint="eastAsia"/>
          <w:lang w:val="en-US" w:eastAsia="ja-JP"/>
        </w:rPr>
        <w:t>,</w:t>
      </w:r>
      <w:r>
        <w:rPr>
          <w:rFonts w:hint="eastAsia"/>
          <w:lang w:val="en-US" w:eastAsia="ja-JP"/>
        </w:rPr>
        <w:t xml:space="preserve"> </w:t>
      </w:r>
      <w:r w:rsidRPr="00BC3DBA">
        <w:rPr>
          <w:lang w:val="en-US" w:eastAsia="ja-JP"/>
        </w:rPr>
        <w:t>SRS transmission</w:t>
      </w:r>
      <w:r>
        <w:rPr>
          <w:rFonts w:hint="eastAsia"/>
          <w:lang w:val="en-US" w:eastAsia="ja-JP"/>
        </w:rPr>
        <w:t xml:space="preserve"> </w:t>
      </w:r>
      <w:r w:rsidR="00C8138D">
        <w:rPr>
          <w:rFonts w:hint="eastAsia"/>
          <w:lang w:val="en-US" w:eastAsia="ja-JP"/>
        </w:rPr>
        <w:t xml:space="preserve">and measurement gap </w:t>
      </w:r>
      <w:r>
        <w:rPr>
          <w:rFonts w:hint="eastAsia"/>
          <w:lang w:val="en-US" w:eastAsia="ja-JP"/>
        </w:rPr>
        <w:t>should be discussed.</w:t>
      </w:r>
      <w:r w:rsidRPr="00BC3DBA">
        <w:rPr>
          <w:lang w:val="en-US" w:eastAsia="ja-JP"/>
        </w:rPr>
        <w:t xml:space="preserve"> </w:t>
      </w:r>
      <w:r w:rsidR="00C8138D">
        <w:rPr>
          <w:rFonts w:hint="eastAsia"/>
          <w:lang w:val="en-US" w:eastAsia="ja-JP"/>
        </w:rPr>
        <w:t xml:space="preserve">One way would be to drop </w:t>
      </w:r>
      <w:r w:rsidR="00CE006C" w:rsidRPr="00CE006C">
        <w:rPr>
          <w:lang w:val="en-US" w:eastAsia="ja-JP"/>
        </w:rPr>
        <w:t>all PUSCH in an OCC duration</w:t>
      </w:r>
      <w:r w:rsidR="00C8138D">
        <w:rPr>
          <w:rFonts w:hint="eastAsia"/>
          <w:lang w:val="en-US" w:eastAsia="ja-JP"/>
        </w:rPr>
        <w:t xml:space="preserve"> (i.e. duration where an OCC sequence is applied) as shown in </w:t>
      </w:r>
      <w:r w:rsidR="00C8138D">
        <w:rPr>
          <w:lang w:val="en-US" w:eastAsia="ja-JP"/>
        </w:rPr>
        <w:fldChar w:fldCharType="begin"/>
      </w:r>
      <w:r w:rsidR="00C8138D">
        <w:rPr>
          <w:lang w:val="en-US" w:eastAsia="ja-JP"/>
        </w:rPr>
        <w:instrText xml:space="preserve"> </w:instrText>
      </w:r>
      <w:r w:rsidR="00C8138D">
        <w:rPr>
          <w:rFonts w:hint="eastAsia"/>
          <w:lang w:val="en-US" w:eastAsia="ja-JP"/>
        </w:rPr>
        <w:instrText>REF _Ref181956597</w:instrText>
      </w:r>
      <w:r w:rsidR="00C8138D">
        <w:rPr>
          <w:lang w:val="en-US" w:eastAsia="ja-JP"/>
        </w:rPr>
        <w:instrText xml:space="preserve"> </w:instrText>
      </w:r>
      <w:r w:rsidR="00C8138D">
        <w:rPr>
          <w:lang w:val="en-US" w:eastAsia="ja-JP"/>
        </w:rPr>
        <w:fldChar w:fldCharType="separate"/>
      </w:r>
      <w:r w:rsidR="00C8138D">
        <w:t xml:space="preserve">Figure </w:t>
      </w:r>
      <w:r w:rsidR="00C8138D">
        <w:rPr>
          <w:noProof/>
        </w:rPr>
        <w:t>3</w:t>
      </w:r>
      <w:r w:rsidR="00C8138D">
        <w:rPr>
          <w:lang w:val="en-US" w:eastAsia="ja-JP"/>
        </w:rPr>
        <w:fldChar w:fldCharType="end"/>
      </w:r>
      <w:r w:rsidR="00C8138D">
        <w:rPr>
          <w:rFonts w:hint="eastAsia"/>
          <w:lang w:val="en-US" w:eastAsia="ja-JP"/>
        </w:rPr>
        <w:t xml:space="preserve">.  </w:t>
      </w:r>
    </w:p>
    <w:p w14:paraId="6E690EE1" w14:textId="6B56D123" w:rsidR="002F0A8E" w:rsidRDefault="00C8138D" w:rsidP="002F0A8E">
      <w:pPr>
        <w:jc w:val="center"/>
        <w:rPr>
          <w:lang w:val="en-US" w:eastAsia="ja-JP"/>
        </w:rPr>
      </w:pPr>
      <w:r w:rsidRPr="00C8138D">
        <w:rPr>
          <w:noProof/>
          <w:lang w:eastAsia="ja-JP"/>
        </w:rPr>
        <w:t xml:space="preserve"> </w:t>
      </w:r>
      <w:r>
        <w:rPr>
          <w:noProof/>
          <w:lang w:eastAsia="ja-JP"/>
        </w:rPr>
        <w:drawing>
          <wp:inline distT="0" distB="0" distL="0" distR="0" wp14:anchorId="68F392AB" wp14:editId="3101E4A7">
            <wp:extent cx="2824904" cy="780455"/>
            <wp:effectExtent l="0" t="0" r="0" b="635"/>
            <wp:docPr id="1664986446" name="図 6" descr="モニター画面に映る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86446" name="図 6" descr="モニター画面に映る文字&#10;&#10;中程度の精度で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1910" cy="782391"/>
                    </a:xfrm>
                    <a:prstGeom prst="rect">
                      <a:avLst/>
                    </a:prstGeom>
                    <a:noFill/>
                    <a:ln>
                      <a:noFill/>
                    </a:ln>
                  </pic:spPr>
                </pic:pic>
              </a:graphicData>
            </a:graphic>
          </wp:inline>
        </w:drawing>
      </w:r>
    </w:p>
    <w:p w14:paraId="4F6CC326" w14:textId="3CE40A08" w:rsidR="002F0A8E" w:rsidRDefault="002F0A8E" w:rsidP="002F0A8E">
      <w:pPr>
        <w:pStyle w:val="ac"/>
        <w:jc w:val="center"/>
        <w:rPr>
          <w:lang w:eastAsia="ja-JP"/>
        </w:rPr>
      </w:pPr>
      <w:bookmarkStart w:id="7" w:name="_Ref181956597"/>
      <w:r>
        <w:t xml:space="preserve">Figure </w:t>
      </w:r>
      <w:r>
        <w:fldChar w:fldCharType="begin"/>
      </w:r>
      <w:r>
        <w:instrText xml:space="preserve"> SEQ Figure \* ARABIC </w:instrText>
      </w:r>
      <w:r>
        <w:fldChar w:fldCharType="separate"/>
      </w:r>
      <w:r w:rsidR="00CE006C">
        <w:rPr>
          <w:noProof/>
        </w:rPr>
        <w:t>3</w:t>
      </w:r>
      <w:r>
        <w:fldChar w:fldCharType="end"/>
      </w:r>
      <w:bookmarkEnd w:id="7"/>
      <w:r>
        <w:rPr>
          <w:rFonts w:hint="eastAsia"/>
          <w:lang w:eastAsia="ja-JP"/>
        </w:rPr>
        <w:t xml:space="preserve"> Issue of non-continuous PUSCH transmission with OCC </w:t>
      </w:r>
    </w:p>
    <w:p w14:paraId="26B6E0D6" w14:textId="77777777" w:rsidR="00C8138D" w:rsidRPr="00C8138D" w:rsidRDefault="00C8138D" w:rsidP="00690747">
      <w:pPr>
        <w:jc w:val="center"/>
        <w:rPr>
          <w:lang w:eastAsia="ja-JP"/>
        </w:rPr>
      </w:pPr>
    </w:p>
    <w:p w14:paraId="1A877AEC" w14:textId="0D14D453" w:rsidR="002F0A8E" w:rsidRPr="005D146C" w:rsidRDefault="002F0A8E" w:rsidP="002F0A8E">
      <w:pPr>
        <w:rPr>
          <w:b/>
          <w:bCs/>
          <w:lang w:val="en-US" w:eastAsia="ja-JP"/>
        </w:rPr>
      </w:pPr>
      <w:bookmarkStart w:id="8" w:name="_Hlk181958732"/>
      <w:r w:rsidRPr="005D146C">
        <w:rPr>
          <w:rFonts w:hint="eastAsia"/>
          <w:b/>
          <w:bCs/>
          <w:lang w:eastAsia="ja-JP"/>
        </w:rPr>
        <w:t xml:space="preserve">Proposal </w:t>
      </w:r>
      <w:r w:rsidR="00690747">
        <w:rPr>
          <w:rFonts w:hint="eastAsia"/>
          <w:b/>
          <w:bCs/>
          <w:lang w:eastAsia="ja-JP"/>
        </w:rPr>
        <w:t>6</w:t>
      </w:r>
      <w:r w:rsidRPr="005D146C">
        <w:rPr>
          <w:rFonts w:hint="eastAsia"/>
          <w:b/>
          <w:bCs/>
          <w:lang w:eastAsia="ja-JP"/>
        </w:rPr>
        <w:t xml:space="preserve">: </w:t>
      </w:r>
      <w:r w:rsidR="00C8138D">
        <w:rPr>
          <w:rFonts w:hint="eastAsia"/>
          <w:b/>
          <w:bCs/>
          <w:lang w:val="en-US" w:eastAsia="ja-JP"/>
        </w:rPr>
        <w:t>For</w:t>
      </w:r>
      <w:r w:rsidRPr="005D146C">
        <w:rPr>
          <w:rFonts w:hint="eastAsia"/>
          <w:b/>
          <w:bCs/>
          <w:lang w:val="en-US" w:eastAsia="ja-JP"/>
        </w:rPr>
        <w:t xml:space="preserve"> inter-slot OCC</w:t>
      </w:r>
      <w:r>
        <w:rPr>
          <w:rFonts w:hint="eastAsia"/>
          <w:b/>
          <w:bCs/>
          <w:lang w:val="en-US" w:eastAsia="ja-JP"/>
        </w:rPr>
        <w:t>,</w:t>
      </w:r>
      <w:r w:rsidRPr="005D146C">
        <w:rPr>
          <w:rFonts w:hint="eastAsia"/>
          <w:b/>
          <w:bCs/>
          <w:lang w:val="en-US" w:eastAsia="ja-JP"/>
        </w:rPr>
        <w:t xml:space="preserve"> </w:t>
      </w:r>
      <w:r w:rsidRPr="003B3901">
        <w:rPr>
          <w:b/>
          <w:bCs/>
          <w:lang w:val="en-US" w:eastAsia="ja-JP"/>
        </w:rPr>
        <w:t>UE behavior for non-conti</w:t>
      </w:r>
      <w:r w:rsidR="000B75A0">
        <w:rPr>
          <w:rFonts w:hint="eastAsia"/>
          <w:b/>
          <w:bCs/>
          <w:lang w:val="en-US" w:eastAsia="ja-JP"/>
        </w:rPr>
        <w:t>guous</w:t>
      </w:r>
      <w:r w:rsidRPr="003B3901">
        <w:rPr>
          <w:b/>
          <w:bCs/>
          <w:lang w:val="en-US" w:eastAsia="ja-JP"/>
        </w:rPr>
        <w:t xml:space="preserve"> PUSCH transmission with OCC due to e.g. collision with PRACH resource</w:t>
      </w:r>
      <w:r w:rsidR="00C8138D">
        <w:rPr>
          <w:rFonts w:hint="eastAsia"/>
          <w:b/>
          <w:bCs/>
          <w:lang w:val="en-US" w:eastAsia="ja-JP"/>
        </w:rPr>
        <w:t>,</w:t>
      </w:r>
      <w:r w:rsidRPr="003B3901">
        <w:rPr>
          <w:b/>
          <w:bCs/>
          <w:lang w:val="en-US" w:eastAsia="ja-JP"/>
        </w:rPr>
        <w:t xml:space="preserve"> SRS transmission </w:t>
      </w:r>
      <w:r w:rsidR="00C8138D">
        <w:rPr>
          <w:rFonts w:hint="eastAsia"/>
          <w:b/>
          <w:bCs/>
          <w:lang w:val="en-US" w:eastAsia="ja-JP"/>
        </w:rPr>
        <w:t xml:space="preserve">and measurement gap </w:t>
      </w:r>
      <w:r w:rsidRPr="003B3901">
        <w:rPr>
          <w:b/>
          <w:bCs/>
          <w:lang w:val="en-US" w:eastAsia="ja-JP"/>
        </w:rPr>
        <w:t>should be discussed.</w:t>
      </w:r>
      <w:bookmarkEnd w:id="8"/>
    </w:p>
    <w:p w14:paraId="5A837BB6" w14:textId="77777777" w:rsidR="002F0A8E" w:rsidRPr="005D146C" w:rsidRDefault="002F0A8E" w:rsidP="002F0A8E">
      <w:pPr>
        <w:rPr>
          <w:lang w:eastAsia="ja-JP"/>
        </w:rPr>
      </w:pPr>
    </w:p>
    <w:p w14:paraId="012DD601" w14:textId="3B471BC4" w:rsidR="002F0A8E" w:rsidRPr="00DE4689" w:rsidRDefault="002F0A8E" w:rsidP="008A287C">
      <w:pPr>
        <w:pStyle w:val="aff3"/>
        <w:numPr>
          <w:ilvl w:val="0"/>
          <w:numId w:val="12"/>
        </w:numPr>
        <w:ind w:leftChars="0"/>
        <w:rPr>
          <w:b/>
          <w:bCs/>
          <w:lang w:val="en-US" w:eastAsia="ja-JP"/>
        </w:rPr>
      </w:pPr>
      <w:r w:rsidRPr="00DE4689">
        <w:rPr>
          <w:b/>
          <w:bCs/>
          <w:lang w:val="en-US" w:eastAsia="ja-JP"/>
        </w:rPr>
        <w:t xml:space="preserve">Relation </w:t>
      </w:r>
      <w:r>
        <w:rPr>
          <w:rFonts w:hint="eastAsia"/>
          <w:b/>
          <w:bCs/>
          <w:lang w:val="en-US" w:eastAsia="ja-JP"/>
        </w:rPr>
        <w:t>between OCC and</w:t>
      </w:r>
      <w:r w:rsidRPr="00DE4689">
        <w:rPr>
          <w:b/>
          <w:bCs/>
          <w:lang w:val="en-US" w:eastAsia="ja-JP"/>
        </w:rPr>
        <w:t xml:space="preserve"> </w:t>
      </w:r>
      <w:r>
        <w:rPr>
          <w:rFonts w:hint="eastAsia"/>
          <w:b/>
          <w:bCs/>
          <w:lang w:val="en-US" w:eastAsia="ja-JP"/>
        </w:rPr>
        <w:t xml:space="preserve">TDW of </w:t>
      </w:r>
      <w:r w:rsidRPr="00DE4689">
        <w:rPr>
          <w:b/>
          <w:bCs/>
          <w:lang w:val="en-US" w:eastAsia="ja-JP"/>
        </w:rPr>
        <w:t xml:space="preserve">DMRS bundling </w:t>
      </w:r>
      <w:r w:rsidRPr="00635BE5">
        <w:rPr>
          <w:b/>
          <w:bCs/>
          <w:lang w:val="en-US" w:eastAsia="ja-JP"/>
        </w:rPr>
        <w:t xml:space="preserve">(for inter-slot </w:t>
      </w:r>
      <w:r w:rsidR="00870219">
        <w:rPr>
          <w:rFonts w:hint="eastAsia"/>
          <w:b/>
          <w:bCs/>
          <w:lang w:val="en-US" w:eastAsia="ja-JP"/>
        </w:rPr>
        <w:t>OCC</w:t>
      </w:r>
      <w:r w:rsidRPr="00635BE5">
        <w:rPr>
          <w:b/>
          <w:bCs/>
          <w:lang w:val="en-US" w:eastAsia="ja-JP"/>
        </w:rPr>
        <w:t>)</w:t>
      </w:r>
    </w:p>
    <w:p w14:paraId="56779285" w14:textId="23E4974A" w:rsidR="002F0A8E" w:rsidRPr="000F33DA" w:rsidRDefault="002F0A8E" w:rsidP="002F0A8E">
      <w:pPr>
        <w:rPr>
          <w:lang w:val="en-US" w:eastAsia="ja-JP"/>
        </w:rPr>
      </w:pPr>
      <w:r w:rsidRPr="00BC3DBA">
        <w:rPr>
          <w:lang w:val="en-US" w:eastAsia="ja-JP"/>
        </w:rPr>
        <w:lastRenderedPageBreak/>
        <w:t>Both DMRS bundling and OCC need power and phase continuity between slots</w:t>
      </w:r>
      <w:r>
        <w:rPr>
          <w:rFonts w:hint="eastAsia"/>
          <w:lang w:val="en-US" w:eastAsia="ja-JP"/>
        </w:rPr>
        <w:t>.</w:t>
      </w:r>
      <w:r w:rsidRPr="00BC3DBA">
        <w:rPr>
          <w:lang w:val="en-US" w:eastAsia="ja-JP"/>
        </w:rPr>
        <w:t xml:space="preserve"> </w:t>
      </w:r>
      <w:r>
        <w:rPr>
          <w:rFonts w:hint="eastAsia"/>
          <w:lang w:val="en-US" w:eastAsia="ja-JP"/>
        </w:rPr>
        <w:t>In this sense, u</w:t>
      </w:r>
      <w:r w:rsidRPr="00BC3DBA">
        <w:rPr>
          <w:lang w:val="en-US" w:eastAsia="ja-JP"/>
        </w:rPr>
        <w:t xml:space="preserve">se of OCC together with DMRS bundling is reasonable. </w:t>
      </w:r>
      <w:r>
        <w:rPr>
          <w:rFonts w:hint="eastAsia"/>
          <w:lang w:val="en-US" w:eastAsia="ja-JP"/>
        </w:rPr>
        <w:t xml:space="preserve">For DMRS bundling, determination of actual TDW during which UE needs to keep the power and phase </w:t>
      </w:r>
      <w:r>
        <w:rPr>
          <w:lang w:val="en-US" w:eastAsia="ja-JP"/>
        </w:rPr>
        <w:t>continuity</w:t>
      </w:r>
      <w:r>
        <w:rPr>
          <w:rFonts w:hint="eastAsia"/>
          <w:lang w:val="en-US" w:eastAsia="ja-JP"/>
        </w:rPr>
        <w:t xml:space="preserve"> is defined. For OCC, UE needs to keep the power and phase </w:t>
      </w:r>
      <w:r>
        <w:rPr>
          <w:lang w:val="en-US" w:eastAsia="ja-JP"/>
        </w:rPr>
        <w:t>continuity</w:t>
      </w:r>
      <w:r>
        <w:rPr>
          <w:rFonts w:hint="eastAsia"/>
          <w:lang w:val="en-US" w:eastAsia="ja-JP"/>
        </w:rPr>
        <w:t xml:space="preserve"> during an OCC duration. For determination of actual TDW, OCC duration should be </w:t>
      </w:r>
      <w:proofErr w:type="gramStart"/>
      <w:r>
        <w:rPr>
          <w:lang w:val="en-US" w:eastAsia="ja-JP"/>
        </w:rPr>
        <w:t>taken</w:t>
      </w:r>
      <w:r>
        <w:rPr>
          <w:rFonts w:hint="eastAsia"/>
          <w:lang w:val="en-US" w:eastAsia="ja-JP"/>
        </w:rPr>
        <w:t xml:space="preserve"> into account</w:t>
      </w:r>
      <w:proofErr w:type="gramEnd"/>
      <w:r>
        <w:rPr>
          <w:rFonts w:hint="eastAsia"/>
          <w:lang w:val="en-US" w:eastAsia="ja-JP"/>
        </w:rPr>
        <w:t xml:space="preserve">. </w:t>
      </w:r>
    </w:p>
    <w:p w14:paraId="443CCDF6" w14:textId="2468210C" w:rsidR="002F0A8E" w:rsidRPr="008B6433" w:rsidRDefault="002F0A8E" w:rsidP="002F0A8E">
      <w:pPr>
        <w:rPr>
          <w:b/>
          <w:bCs/>
          <w:lang w:val="en-US" w:eastAsia="ja-JP"/>
        </w:rPr>
      </w:pPr>
      <w:r w:rsidRPr="00BC3DBA">
        <w:rPr>
          <w:b/>
          <w:bCs/>
          <w:lang w:val="en-US" w:eastAsia="ja-JP"/>
        </w:rPr>
        <w:t>Proposal</w:t>
      </w:r>
      <w:r w:rsidRPr="008B6433">
        <w:rPr>
          <w:rFonts w:hint="eastAsia"/>
          <w:b/>
          <w:bCs/>
          <w:lang w:val="en-US" w:eastAsia="ja-JP"/>
        </w:rPr>
        <w:t xml:space="preserve"> </w:t>
      </w:r>
      <w:r w:rsidR="00690747">
        <w:rPr>
          <w:rFonts w:hint="eastAsia"/>
          <w:b/>
          <w:bCs/>
          <w:lang w:val="en-US" w:eastAsia="ja-JP"/>
        </w:rPr>
        <w:t>7</w:t>
      </w:r>
      <w:r w:rsidRPr="008B6433">
        <w:rPr>
          <w:rFonts w:hint="eastAsia"/>
          <w:b/>
          <w:bCs/>
          <w:lang w:val="en-US" w:eastAsia="ja-JP"/>
        </w:rPr>
        <w:t xml:space="preserve">: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p>
    <w:p w14:paraId="52992FC7" w14:textId="77777777" w:rsidR="00BC3DBA" w:rsidRPr="00923549" w:rsidRDefault="00BC3DBA" w:rsidP="00066237">
      <w:pPr>
        <w:rPr>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3C6FB0E7"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proposals were made. </w:t>
      </w:r>
    </w:p>
    <w:p w14:paraId="54FC841F" w14:textId="77777777" w:rsidR="00690747" w:rsidRPr="00EC137D" w:rsidRDefault="00690747" w:rsidP="00690747">
      <w:pPr>
        <w:autoSpaceDE w:val="0"/>
        <w:autoSpaceDN w:val="0"/>
        <w:adjustRightInd w:val="0"/>
        <w:snapToGrid w:val="0"/>
        <w:spacing w:beforeLines="30" w:before="72" w:line="60" w:lineRule="atLeast"/>
        <w:rPr>
          <w:b/>
          <w:bCs/>
          <w:iCs/>
          <w:lang w:val="en-US" w:eastAsia="ja-JP"/>
        </w:rPr>
      </w:pPr>
      <w:r w:rsidRPr="00EC137D">
        <w:rPr>
          <w:rFonts w:hint="eastAsia"/>
          <w:b/>
          <w:bCs/>
          <w:iCs/>
          <w:lang w:val="en-US" w:eastAsia="ja-JP"/>
        </w:rPr>
        <w:t xml:space="preserve">Proposal 1: For OCC length 4, </w:t>
      </w:r>
      <w:r>
        <w:rPr>
          <w:rFonts w:hint="eastAsia"/>
          <w:b/>
          <w:bCs/>
          <w:iCs/>
          <w:lang w:val="en-US" w:eastAsia="ja-JP"/>
        </w:rPr>
        <w:t xml:space="preserve">adopt </w:t>
      </w:r>
      <w:r w:rsidRPr="00EC137D">
        <w:rPr>
          <w:rFonts w:hint="eastAsia"/>
          <w:b/>
          <w:bCs/>
          <w:iCs/>
          <w:lang w:val="en-US" w:eastAsia="ja-JP"/>
        </w:rPr>
        <w:t xml:space="preserve">combination of inter-slot OCC and intra-symbol pre-DFT OCC. </w:t>
      </w:r>
    </w:p>
    <w:p w14:paraId="0EF90E49" w14:textId="77777777" w:rsidR="00690747" w:rsidRDefault="00690747" w:rsidP="00690747">
      <w:pPr>
        <w:rPr>
          <w:b/>
          <w:bCs/>
          <w:lang w:val="en-US" w:eastAsia="ja-JP"/>
        </w:rPr>
      </w:pPr>
      <w:r w:rsidRPr="00C65E90">
        <w:rPr>
          <w:rFonts w:hint="eastAsia"/>
          <w:b/>
          <w:bCs/>
          <w:lang w:val="en-US" w:eastAsia="ja-JP"/>
        </w:rPr>
        <w:t xml:space="preserve">Proposal </w:t>
      </w:r>
      <w:r>
        <w:rPr>
          <w:rFonts w:hint="eastAsia"/>
          <w:b/>
          <w:bCs/>
          <w:lang w:val="en-US" w:eastAsia="ja-JP"/>
        </w:rPr>
        <w:t>2</w:t>
      </w:r>
      <w:r w:rsidRPr="00C65E90">
        <w:rPr>
          <w:rFonts w:hint="eastAsia"/>
          <w:b/>
          <w:bCs/>
          <w:lang w:val="en-US" w:eastAsia="ja-JP"/>
        </w:rPr>
        <w:t xml:space="preserve">: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w:t>
      </w:r>
    </w:p>
    <w:p w14:paraId="1B556089" w14:textId="38FAF796" w:rsidR="00690747" w:rsidRPr="008C16AA" w:rsidRDefault="00690747" w:rsidP="00690747">
      <w:pPr>
        <w:rPr>
          <w:b/>
          <w:bCs/>
          <w:lang w:val="en-US" w:eastAsia="ja-JP"/>
        </w:rPr>
      </w:pPr>
      <w:r w:rsidRPr="008C16AA">
        <w:rPr>
          <w:rFonts w:hint="eastAsia"/>
          <w:b/>
          <w:bCs/>
          <w:lang w:val="en-US" w:eastAsia="ja-JP"/>
        </w:rPr>
        <w:t xml:space="preserve">Proposal </w:t>
      </w:r>
      <w:r>
        <w:rPr>
          <w:rFonts w:hint="eastAsia"/>
          <w:b/>
          <w:bCs/>
          <w:lang w:val="en-US" w:eastAsia="ja-JP"/>
        </w:rPr>
        <w:t>3</w:t>
      </w:r>
      <w:r w:rsidRPr="008C16AA">
        <w:rPr>
          <w:rFonts w:hint="eastAsia"/>
          <w:b/>
          <w:bCs/>
          <w:lang w:val="en-US" w:eastAsia="ja-JP"/>
        </w:rPr>
        <w:t>: dynamic indication via DCI</w:t>
      </w:r>
      <w:r>
        <w:rPr>
          <w:rFonts w:hint="eastAsia"/>
          <w:b/>
          <w:bCs/>
          <w:lang w:val="en-US" w:eastAsia="ja-JP"/>
        </w:rPr>
        <w:t xml:space="preserve"> 0_0</w:t>
      </w:r>
      <w:r w:rsidRPr="008C16AA">
        <w:rPr>
          <w:rFonts w:hint="eastAsia"/>
          <w:b/>
          <w:bCs/>
          <w:lang w:val="en-US" w:eastAsia="ja-JP"/>
        </w:rPr>
        <w:t xml:space="preserve"> for OCC </w:t>
      </w:r>
      <w:r w:rsidRPr="008C16AA">
        <w:rPr>
          <w:b/>
          <w:bCs/>
          <w:lang w:val="en-US" w:eastAsia="ja-JP"/>
        </w:rPr>
        <w:t>sequence</w:t>
      </w:r>
      <w:r w:rsidRPr="008C16AA">
        <w:rPr>
          <w:rFonts w:hint="eastAsia"/>
          <w:b/>
          <w:bCs/>
          <w:lang w:val="en-US" w:eastAsia="ja-JP"/>
        </w:rPr>
        <w:t xml:space="preserve"> and DMRS port should be supported. </w:t>
      </w:r>
      <w:r>
        <w:rPr>
          <w:rFonts w:hint="eastAsia"/>
          <w:b/>
          <w:bCs/>
          <w:lang w:val="en-US" w:eastAsia="ja-JP"/>
        </w:rPr>
        <w:t xml:space="preserve">DMRS port is </w:t>
      </w:r>
      <w:r w:rsidRPr="00CE006C">
        <w:rPr>
          <w:b/>
          <w:bCs/>
          <w:lang w:val="en-US" w:eastAsia="ja-JP"/>
        </w:rPr>
        <w:t>implicitly indicated by linking OCC sequence number and DMRS port number</w:t>
      </w:r>
      <w:r>
        <w:rPr>
          <w:rFonts w:hint="eastAsia"/>
          <w:b/>
          <w:bCs/>
          <w:lang w:val="en-US" w:eastAsia="ja-JP"/>
        </w:rPr>
        <w:t xml:space="preserve">.  </w:t>
      </w:r>
    </w:p>
    <w:p w14:paraId="568A5E73" w14:textId="06B7041A" w:rsidR="00690747" w:rsidRPr="00690747" w:rsidRDefault="00690747" w:rsidP="00690747">
      <w:pPr>
        <w:rPr>
          <w:b/>
          <w:bCs/>
          <w:lang w:val="en-US" w:eastAsia="ja-JP"/>
        </w:rPr>
      </w:pPr>
      <w:r w:rsidRPr="00BE2FC5">
        <w:rPr>
          <w:rFonts w:hint="eastAsia"/>
          <w:b/>
          <w:bCs/>
          <w:lang w:val="en-US" w:eastAsia="ja-JP"/>
        </w:rPr>
        <w:t xml:space="preserve">Proposal </w:t>
      </w:r>
      <w:r>
        <w:rPr>
          <w:rFonts w:hint="eastAsia"/>
          <w:b/>
          <w:bCs/>
          <w:lang w:val="en-US" w:eastAsia="ja-JP"/>
        </w:rPr>
        <w:t>4</w:t>
      </w:r>
      <w:r w:rsidRPr="00BE2FC5">
        <w:rPr>
          <w:rFonts w:hint="eastAsia"/>
          <w:b/>
          <w:bCs/>
          <w:lang w:val="en-US" w:eastAsia="ja-JP"/>
        </w:rPr>
        <w:t xml:space="preserve">: If intra-symbol OCC </w:t>
      </w:r>
      <w:r>
        <w:rPr>
          <w:rFonts w:hint="eastAsia"/>
          <w:b/>
          <w:bCs/>
          <w:lang w:val="en-US" w:eastAsia="ja-JP"/>
        </w:rPr>
        <w:t xml:space="preserve">or combination of inter-slot OCC and intra-symbol OCC </w:t>
      </w:r>
      <w:r w:rsidRPr="00BE2FC5">
        <w:rPr>
          <w:rFonts w:hint="eastAsia"/>
          <w:b/>
          <w:bCs/>
          <w:lang w:val="en-US" w:eastAsia="ja-JP"/>
        </w:rPr>
        <w:t xml:space="preserve">is supported, </w:t>
      </w:r>
      <w:proofErr w:type="gramStart"/>
      <w:r w:rsidRPr="00BE2FC5">
        <w:rPr>
          <w:rFonts w:hint="eastAsia"/>
          <w:b/>
          <w:bCs/>
          <w:lang w:val="en-US" w:eastAsia="ja-JP"/>
        </w:rPr>
        <w:t>amount</w:t>
      </w:r>
      <w:proofErr w:type="gramEnd"/>
      <w:r w:rsidRPr="00BE2FC5">
        <w:rPr>
          <w:rFonts w:hint="eastAsia"/>
          <w:b/>
          <w:bCs/>
          <w:lang w:val="en-US" w:eastAsia="ja-JP"/>
        </w:rPr>
        <w:t xml:space="preserve"> of available resources used for TBS calculation (i.e. </w:t>
      </w:r>
      <w:r w:rsidRPr="00BE2FC5">
        <w:rPr>
          <w:rFonts w:hint="eastAsia"/>
          <w:b/>
          <w:bCs/>
          <w:i/>
          <w:iCs/>
          <w:lang w:val="en-US" w:eastAsia="ja-JP"/>
        </w:rPr>
        <w:t>N</w:t>
      </w:r>
      <w:r w:rsidRPr="00BE2FC5">
        <w:rPr>
          <w:rFonts w:hint="eastAsia"/>
          <w:b/>
          <w:bCs/>
          <w:i/>
          <w:iCs/>
          <w:vertAlign w:val="subscript"/>
          <w:lang w:val="en-US" w:eastAsia="ja-JP"/>
        </w:rPr>
        <w:t>RE</w:t>
      </w:r>
      <w:r w:rsidRPr="00BE2FC5">
        <w:rPr>
          <w:rFonts w:hint="eastAsia"/>
          <w:b/>
          <w:bCs/>
          <w:lang w:val="en-US" w:eastAsia="ja-JP"/>
        </w:rPr>
        <w:t>) should be scaled down with the OCC factor</w:t>
      </w:r>
      <w:r>
        <w:rPr>
          <w:rFonts w:hint="eastAsia"/>
          <w:b/>
          <w:bCs/>
          <w:lang w:val="en-US" w:eastAsia="ja-JP"/>
        </w:rPr>
        <w:t xml:space="preserve"> of intra-symbol OCC</w:t>
      </w:r>
      <w:r w:rsidRPr="00BE2FC5">
        <w:rPr>
          <w:rFonts w:hint="eastAsia"/>
          <w:b/>
          <w:bCs/>
          <w:lang w:val="en-US" w:eastAsia="ja-JP"/>
        </w:rPr>
        <w:t>.</w:t>
      </w:r>
    </w:p>
    <w:p w14:paraId="0A809ACC" w14:textId="74597745" w:rsidR="00690747" w:rsidRPr="00CE006C" w:rsidRDefault="00690747" w:rsidP="00690747">
      <w:pPr>
        <w:rPr>
          <w:b/>
          <w:bCs/>
          <w:lang w:val="en-US" w:eastAsia="ja-JP"/>
        </w:rPr>
      </w:pPr>
      <w:r w:rsidRPr="002E2FFB">
        <w:rPr>
          <w:rFonts w:hint="eastAsia"/>
          <w:b/>
          <w:bCs/>
          <w:lang w:val="en-US" w:eastAsia="ja-JP"/>
        </w:rPr>
        <w:t>Proposal</w:t>
      </w:r>
      <w:r>
        <w:rPr>
          <w:rFonts w:hint="eastAsia"/>
          <w:b/>
          <w:bCs/>
          <w:lang w:val="en-US" w:eastAsia="ja-JP"/>
        </w:rPr>
        <w:t xml:space="preserve"> 5</w:t>
      </w:r>
      <w:r w:rsidRPr="002E2FFB">
        <w:rPr>
          <w:rFonts w:hint="eastAsia"/>
          <w:b/>
          <w:bCs/>
          <w:lang w:val="en-US" w:eastAsia="ja-JP"/>
        </w:rPr>
        <w:t xml:space="preserve">: </w:t>
      </w:r>
      <w:r>
        <w:rPr>
          <w:rFonts w:hint="eastAsia"/>
          <w:b/>
          <w:bCs/>
          <w:lang w:val="en-US" w:eastAsia="ja-JP"/>
        </w:rPr>
        <w:t xml:space="preserve">For </w:t>
      </w:r>
      <w:r w:rsidRPr="005D146C">
        <w:rPr>
          <w:b/>
          <w:bCs/>
          <w:lang w:val="en-US" w:eastAsia="ja-JP"/>
        </w:rPr>
        <w:t>inter-slot OCC</w:t>
      </w:r>
      <w:r>
        <w:rPr>
          <w:rFonts w:hint="eastAsia"/>
          <w:b/>
          <w:bCs/>
          <w:lang w:val="en-US" w:eastAsia="ja-JP"/>
        </w:rPr>
        <w:t>,</w:t>
      </w:r>
      <w:r w:rsidRPr="005D146C">
        <w:rPr>
          <w:rFonts w:hint="eastAsia"/>
          <w:b/>
          <w:bCs/>
          <w:lang w:val="en-US" w:eastAsia="ja-JP"/>
        </w:rPr>
        <w:t xml:space="preserve"> </w:t>
      </w:r>
      <w:r>
        <w:rPr>
          <w:rFonts w:hint="eastAsia"/>
          <w:b/>
          <w:bCs/>
          <w:lang w:val="en-US" w:eastAsia="ja-JP"/>
        </w:rPr>
        <w:t xml:space="preserve">the following </w:t>
      </w:r>
      <w:r w:rsidRPr="002E2FFB">
        <w:rPr>
          <w:rFonts w:hint="eastAsia"/>
          <w:b/>
          <w:bCs/>
          <w:lang w:val="en-US" w:eastAsia="ja-JP"/>
        </w:rPr>
        <w:t>UE behavior</w:t>
      </w:r>
      <w:r>
        <w:rPr>
          <w:rFonts w:hint="eastAsia"/>
          <w:b/>
          <w:bCs/>
          <w:lang w:val="en-US" w:eastAsia="ja-JP"/>
        </w:rPr>
        <w:t>s</w:t>
      </w:r>
      <w:r w:rsidRPr="002E2FFB">
        <w:rPr>
          <w:rFonts w:hint="eastAsia"/>
          <w:b/>
          <w:bCs/>
          <w:lang w:val="en-US" w:eastAsia="ja-JP"/>
        </w:rPr>
        <w:t xml:space="preserve"> of UCI and PUSCH collision case to avoid loss of OCC orthogonality should be discussed</w:t>
      </w:r>
      <w:r>
        <w:rPr>
          <w:b/>
          <w:bCs/>
          <w:lang w:val="en-US" w:eastAsia="ja-JP"/>
        </w:rPr>
        <w:br/>
      </w:r>
      <w:r>
        <w:rPr>
          <w:rFonts w:hint="eastAsia"/>
          <w:b/>
          <w:bCs/>
          <w:lang w:val="en-US" w:eastAsia="ja-JP"/>
        </w:rPr>
        <w:t xml:space="preserve">  </w:t>
      </w:r>
      <w:r w:rsidRPr="00CE006C">
        <w:rPr>
          <w:b/>
          <w:bCs/>
          <w:lang w:val="en-US" w:eastAsia="ja-JP"/>
        </w:rPr>
        <w:t>Option 1: Drop all PUSCH in an OCC duration (i.e. duration where an OCC sequence is applied)</w:t>
      </w:r>
      <w:r>
        <w:rPr>
          <w:b/>
          <w:bCs/>
          <w:lang w:val="en-US" w:eastAsia="ja-JP"/>
        </w:rPr>
        <w:br/>
      </w:r>
      <w:r>
        <w:rPr>
          <w:rFonts w:hint="eastAsia"/>
          <w:b/>
          <w:bCs/>
          <w:lang w:val="en-US" w:eastAsia="ja-JP"/>
        </w:rPr>
        <w:t xml:space="preserve">  </w:t>
      </w:r>
      <w:r w:rsidRPr="00CE006C">
        <w:rPr>
          <w:b/>
          <w:bCs/>
          <w:lang w:val="en-US" w:eastAsia="ja-JP"/>
        </w:rPr>
        <w:t>Option 2: The same UCI multiplexing in all slots in an OCC duration</w:t>
      </w:r>
    </w:p>
    <w:p w14:paraId="3191BC47" w14:textId="459F45BF" w:rsidR="00690747" w:rsidRDefault="00690747" w:rsidP="000E649D">
      <w:pPr>
        <w:autoSpaceDE w:val="0"/>
        <w:autoSpaceDN w:val="0"/>
        <w:adjustRightInd w:val="0"/>
        <w:snapToGrid w:val="0"/>
        <w:spacing w:beforeLines="30" w:before="72" w:line="60" w:lineRule="atLeast"/>
        <w:rPr>
          <w:lang w:val="en-US" w:eastAsia="ja-JP"/>
        </w:rPr>
      </w:pPr>
      <w:r w:rsidRPr="005D146C">
        <w:rPr>
          <w:rFonts w:hint="eastAsia"/>
          <w:b/>
          <w:bCs/>
          <w:lang w:eastAsia="ja-JP"/>
        </w:rPr>
        <w:t xml:space="preserve">Proposal </w:t>
      </w:r>
      <w:r>
        <w:rPr>
          <w:rFonts w:hint="eastAsia"/>
          <w:b/>
          <w:bCs/>
          <w:lang w:eastAsia="ja-JP"/>
        </w:rPr>
        <w:t>6</w:t>
      </w:r>
      <w:r w:rsidRPr="005D146C">
        <w:rPr>
          <w:rFonts w:hint="eastAsia"/>
          <w:b/>
          <w:bCs/>
          <w:lang w:eastAsia="ja-JP"/>
        </w:rPr>
        <w:t xml:space="preserve">: </w:t>
      </w:r>
      <w:r>
        <w:rPr>
          <w:rFonts w:hint="eastAsia"/>
          <w:b/>
          <w:bCs/>
          <w:lang w:val="en-US" w:eastAsia="ja-JP"/>
        </w:rPr>
        <w:t>For</w:t>
      </w:r>
      <w:r w:rsidRPr="005D146C">
        <w:rPr>
          <w:rFonts w:hint="eastAsia"/>
          <w:b/>
          <w:bCs/>
          <w:lang w:val="en-US" w:eastAsia="ja-JP"/>
        </w:rPr>
        <w:t xml:space="preserve"> inter-slot OCC</w:t>
      </w:r>
      <w:r>
        <w:rPr>
          <w:rFonts w:hint="eastAsia"/>
          <w:b/>
          <w:bCs/>
          <w:lang w:val="en-US" w:eastAsia="ja-JP"/>
        </w:rPr>
        <w:t>,</w:t>
      </w:r>
      <w:r w:rsidRPr="005D146C">
        <w:rPr>
          <w:rFonts w:hint="eastAsia"/>
          <w:b/>
          <w:bCs/>
          <w:lang w:val="en-US" w:eastAsia="ja-JP"/>
        </w:rPr>
        <w:t xml:space="preserve"> </w:t>
      </w:r>
      <w:r w:rsidRPr="003B3901">
        <w:rPr>
          <w:b/>
          <w:bCs/>
          <w:lang w:val="en-US" w:eastAsia="ja-JP"/>
        </w:rPr>
        <w:t>UE behavior for non-conti</w:t>
      </w:r>
      <w:r>
        <w:rPr>
          <w:rFonts w:hint="eastAsia"/>
          <w:b/>
          <w:bCs/>
          <w:lang w:val="en-US" w:eastAsia="ja-JP"/>
        </w:rPr>
        <w:t>guous</w:t>
      </w:r>
      <w:r w:rsidRPr="003B3901">
        <w:rPr>
          <w:b/>
          <w:bCs/>
          <w:lang w:val="en-US" w:eastAsia="ja-JP"/>
        </w:rPr>
        <w:t xml:space="preserve"> PUSCH transmission with OCC due to e.g. collision with PRACH resource</w:t>
      </w:r>
      <w:r>
        <w:rPr>
          <w:rFonts w:hint="eastAsia"/>
          <w:b/>
          <w:bCs/>
          <w:lang w:val="en-US" w:eastAsia="ja-JP"/>
        </w:rPr>
        <w:t>,</w:t>
      </w:r>
      <w:r w:rsidRPr="003B3901">
        <w:rPr>
          <w:b/>
          <w:bCs/>
          <w:lang w:val="en-US" w:eastAsia="ja-JP"/>
        </w:rPr>
        <w:t xml:space="preserve"> SRS transmission </w:t>
      </w:r>
      <w:r>
        <w:rPr>
          <w:rFonts w:hint="eastAsia"/>
          <w:b/>
          <w:bCs/>
          <w:lang w:val="en-US" w:eastAsia="ja-JP"/>
        </w:rPr>
        <w:t xml:space="preserve">and measurement gap </w:t>
      </w:r>
      <w:r w:rsidRPr="003B3901">
        <w:rPr>
          <w:b/>
          <w:bCs/>
          <w:lang w:val="en-US" w:eastAsia="ja-JP"/>
        </w:rPr>
        <w:t>should be discussed.</w:t>
      </w:r>
    </w:p>
    <w:p w14:paraId="49B28383" w14:textId="77777777" w:rsidR="00690747" w:rsidRPr="008B6433" w:rsidRDefault="00690747" w:rsidP="00690747">
      <w:pPr>
        <w:rPr>
          <w:b/>
          <w:bCs/>
          <w:lang w:val="en-US" w:eastAsia="ja-JP"/>
        </w:rPr>
      </w:pPr>
      <w:r w:rsidRPr="00BC3DBA">
        <w:rPr>
          <w:b/>
          <w:bCs/>
          <w:lang w:val="en-US" w:eastAsia="ja-JP"/>
        </w:rPr>
        <w:t>Proposal</w:t>
      </w:r>
      <w:r w:rsidRPr="008B6433">
        <w:rPr>
          <w:rFonts w:hint="eastAsia"/>
          <w:b/>
          <w:bCs/>
          <w:lang w:val="en-US" w:eastAsia="ja-JP"/>
        </w:rPr>
        <w:t xml:space="preserve"> </w:t>
      </w:r>
      <w:r>
        <w:rPr>
          <w:rFonts w:hint="eastAsia"/>
          <w:b/>
          <w:bCs/>
          <w:lang w:val="en-US" w:eastAsia="ja-JP"/>
        </w:rPr>
        <w:t>7</w:t>
      </w:r>
      <w:r w:rsidRPr="008B6433">
        <w:rPr>
          <w:rFonts w:hint="eastAsia"/>
          <w:b/>
          <w:bCs/>
          <w:lang w:val="en-US" w:eastAsia="ja-JP"/>
        </w:rPr>
        <w:t xml:space="preserve">: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p>
    <w:p w14:paraId="54CCFE53" w14:textId="77777777" w:rsidR="009750A3" w:rsidRPr="002F0A8E" w:rsidRDefault="009750A3"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50D6DE55" w:rsidR="006471B2" w:rsidRDefault="00D737E3" w:rsidP="008A287C">
      <w:pPr>
        <w:pStyle w:val="af2"/>
        <w:numPr>
          <w:ilvl w:val="0"/>
          <w:numId w:val="10"/>
        </w:numPr>
        <w:ind w:left="632" w:right="200"/>
        <w:jc w:val="both"/>
        <w:rPr>
          <w:lang w:eastAsia="ja-JP"/>
        </w:rPr>
      </w:pPr>
      <w:bookmarkStart w:id="9" w:name="_Ref156056803"/>
      <w:r w:rsidRPr="00D737E3">
        <w:rPr>
          <w:lang w:eastAsia="ja-JP"/>
        </w:rPr>
        <w:t>RP-241667</w:t>
      </w:r>
      <w:r w:rsidR="004B3C98">
        <w:rPr>
          <w:lang w:eastAsia="ja-JP"/>
        </w:rPr>
        <w:t xml:space="preserve">, </w:t>
      </w:r>
      <w:r w:rsidR="00EC0252">
        <w:rPr>
          <w:lang w:eastAsia="ja-JP"/>
        </w:rPr>
        <w:t>“</w:t>
      </w:r>
      <w:r w:rsidR="004B3C98" w:rsidRPr="004B3C98">
        <w:rPr>
          <w:lang w:eastAsia="ja-JP"/>
        </w:rPr>
        <w:t>New WID: Non-Terrestrial Networks (NTN) for NR Phase 3</w:t>
      </w:r>
      <w:bookmarkEnd w:id="9"/>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07893" w14:textId="77777777" w:rsidR="00F44817" w:rsidRDefault="00F44817">
      <w:r>
        <w:separator/>
      </w:r>
    </w:p>
  </w:endnote>
  <w:endnote w:type="continuationSeparator" w:id="0">
    <w:p w14:paraId="24B9B1CA" w14:textId="77777777" w:rsidR="00F44817" w:rsidRDefault="00F44817">
      <w:r>
        <w:continuationSeparator/>
      </w:r>
    </w:p>
  </w:endnote>
  <w:endnote w:type="continuationNotice" w:id="1">
    <w:p w14:paraId="576916B6" w14:textId="77777777" w:rsidR="00F44817" w:rsidRDefault="00F44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24A69" w14:textId="77777777" w:rsidR="00F44817" w:rsidRDefault="00F44817">
      <w:r>
        <w:separator/>
      </w:r>
    </w:p>
  </w:footnote>
  <w:footnote w:type="continuationSeparator" w:id="0">
    <w:p w14:paraId="799B4063" w14:textId="77777777" w:rsidR="00F44817" w:rsidRDefault="00F44817">
      <w:r>
        <w:continuationSeparator/>
      </w:r>
    </w:p>
  </w:footnote>
  <w:footnote w:type="continuationNotice" w:id="1">
    <w:p w14:paraId="6C396279" w14:textId="77777777" w:rsidR="00F44817" w:rsidRDefault="00F448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C13EE"/>
    <w:multiLevelType w:val="multilevel"/>
    <w:tmpl w:val="67CC5AD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11"/>
  </w:num>
  <w:num w:numId="2" w16cid:durableId="1026641740">
    <w:abstractNumId w:val="13"/>
  </w:num>
  <w:num w:numId="3" w16cid:durableId="246964601">
    <w:abstractNumId w:val="4"/>
  </w:num>
  <w:num w:numId="4" w16cid:durableId="1159736746">
    <w:abstractNumId w:val="10"/>
  </w:num>
  <w:num w:numId="5" w16cid:durableId="1268349213">
    <w:abstractNumId w:val="6"/>
  </w:num>
  <w:num w:numId="6" w16cid:durableId="1108936666">
    <w:abstractNumId w:val="7"/>
  </w:num>
  <w:num w:numId="7" w16cid:durableId="2016303556">
    <w:abstractNumId w:val="5"/>
  </w:num>
  <w:num w:numId="8" w16cid:durableId="1622417201">
    <w:abstractNumId w:val="12"/>
  </w:num>
  <w:num w:numId="9" w16cid:durableId="947351773">
    <w:abstractNumId w:val="8"/>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2"/>
  </w:num>
  <w:num w:numId="12" w16cid:durableId="206065121">
    <w:abstractNumId w:val="1"/>
  </w:num>
  <w:num w:numId="13" w16cid:durableId="1779716927">
    <w:abstractNumId w:val="9"/>
  </w:num>
  <w:num w:numId="14" w16cid:durableId="33549589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EBF"/>
    <w:rsid w:val="00046137"/>
    <w:rsid w:val="000463B6"/>
    <w:rsid w:val="00046560"/>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E92"/>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6AC3"/>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1A8"/>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07E"/>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DCD"/>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0D48"/>
    <w:rsid w:val="005B15A7"/>
    <w:rsid w:val="005B1BE5"/>
    <w:rsid w:val="005B1D09"/>
    <w:rsid w:val="005B1F0E"/>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747"/>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94A"/>
    <w:rsid w:val="007B0DE6"/>
    <w:rsid w:val="007B0E32"/>
    <w:rsid w:val="007B16AF"/>
    <w:rsid w:val="007B1DDB"/>
    <w:rsid w:val="007B23F6"/>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FB0"/>
    <w:rsid w:val="00824FF7"/>
    <w:rsid w:val="00825265"/>
    <w:rsid w:val="00825637"/>
    <w:rsid w:val="00825790"/>
    <w:rsid w:val="00825846"/>
    <w:rsid w:val="00825B79"/>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403"/>
    <w:rsid w:val="008E39CA"/>
    <w:rsid w:val="008E39DE"/>
    <w:rsid w:val="008E3C3D"/>
    <w:rsid w:val="008E3DCC"/>
    <w:rsid w:val="008E4116"/>
    <w:rsid w:val="008E4BDF"/>
    <w:rsid w:val="008E4E45"/>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A55"/>
    <w:rsid w:val="008F5B33"/>
    <w:rsid w:val="008F5C41"/>
    <w:rsid w:val="008F5D89"/>
    <w:rsid w:val="008F5E37"/>
    <w:rsid w:val="008F62B3"/>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4CE"/>
    <w:rsid w:val="00A00584"/>
    <w:rsid w:val="00A009BE"/>
    <w:rsid w:val="00A00FE2"/>
    <w:rsid w:val="00A01065"/>
    <w:rsid w:val="00A01AE0"/>
    <w:rsid w:val="00A01AE7"/>
    <w:rsid w:val="00A01BAE"/>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C3B"/>
    <w:rsid w:val="00A8238F"/>
    <w:rsid w:val="00A82681"/>
    <w:rsid w:val="00A82816"/>
    <w:rsid w:val="00A82940"/>
    <w:rsid w:val="00A82AA0"/>
    <w:rsid w:val="00A82C0E"/>
    <w:rsid w:val="00A82D0D"/>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DC9"/>
    <w:rsid w:val="00B34F1F"/>
    <w:rsid w:val="00B3545D"/>
    <w:rsid w:val="00B35553"/>
    <w:rsid w:val="00B360C9"/>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463"/>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402D"/>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726"/>
    <w:rsid w:val="00D00A68"/>
    <w:rsid w:val="00D00F2D"/>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2243"/>
    <w:rsid w:val="00D823E2"/>
    <w:rsid w:val="00D82514"/>
    <w:rsid w:val="00D825D6"/>
    <w:rsid w:val="00D82CF0"/>
    <w:rsid w:val="00D82DF9"/>
    <w:rsid w:val="00D83223"/>
    <w:rsid w:val="00D83AC4"/>
    <w:rsid w:val="00D83FDD"/>
    <w:rsid w:val="00D84093"/>
    <w:rsid w:val="00D84B10"/>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65"/>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546"/>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0747"/>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99"/>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4.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2435</Words>
  <Characters>13882</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5</cp:revision>
  <cp:lastPrinted>2010-04-04T09:58:00Z</cp:lastPrinted>
  <dcterms:created xsi:type="dcterms:W3CDTF">2024-11-08T04:22:00Z</dcterms:created>
  <dcterms:modified xsi:type="dcterms:W3CDTF">2024-11-08T07:18:00Z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